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175D3" w14:textId="23438F6B" w:rsidR="00973F70" w:rsidRPr="00004552" w:rsidRDefault="00973F70" w:rsidP="00973F70">
      <w:pPr>
        <w:pStyle w:val="3GPPHeader"/>
        <w:spacing w:after="60"/>
        <w:rPr>
          <w:sz w:val="32"/>
          <w:szCs w:val="32"/>
          <w:highlight w:val="yellow"/>
          <w:lang w:val="de-DE"/>
        </w:rPr>
      </w:pPr>
      <w:r w:rsidRPr="00CC67F7">
        <w:rPr>
          <w:lang w:val="de-DE"/>
        </w:rPr>
        <w:t>3GPP TSG-RAN WG2 #1</w:t>
      </w:r>
      <w:r w:rsidR="00B62F20" w:rsidRPr="00CC67F7">
        <w:rPr>
          <w:lang w:val="de-DE"/>
        </w:rPr>
        <w:t>1</w:t>
      </w:r>
      <w:r w:rsidR="00B74FD0">
        <w:rPr>
          <w:lang w:val="de-DE"/>
        </w:rPr>
        <w:t>3</w:t>
      </w:r>
      <w:r w:rsidR="00F45C7C" w:rsidRPr="00004552">
        <w:rPr>
          <w:lang w:val="de-DE"/>
        </w:rPr>
        <w:t>bis</w:t>
      </w:r>
      <w:r w:rsidR="006024F7" w:rsidRPr="00CC67F7">
        <w:rPr>
          <w:lang w:val="de-DE"/>
        </w:rPr>
        <w:t>-e</w:t>
      </w:r>
      <w:r w:rsidRPr="00CC67F7">
        <w:rPr>
          <w:lang w:val="de-DE"/>
        </w:rPr>
        <w:tab/>
      </w:r>
      <w:proofErr w:type="spellStart"/>
      <w:r w:rsidR="00AF423F" w:rsidRPr="00CC67F7">
        <w:rPr>
          <w:sz w:val="32"/>
          <w:szCs w:val="32"/>
          <w:lang w:val="de-DE"/>
        </w:rPr>
        <w:t>TDoc</w:t>
      </w:r>
      <w:proofErr w:type="spellEnd"/>
      <w:r w:rsidR="00AF423F" w:rsidRPr="00CC67F7">
        <w:rPr>
          <w:lang w:val="de-DE"/>
        </w:rPr>
        <w:t xml:space="preserve"> </w:t>
      </w:r>
      <w:r w:rsidR="002C497B" w:rsidRPr="00CC67F7">
        <w:rPr>
          <w:sz w:val="32"/>
          <w:szCs w:val="32"/>
          <w:lang w:val="de-DE"/>
        </w:rPr>
        <w:t>R2-</w:t>
      </w:r>
      <w:r w:rsidR="00EB6D76" w:rsidRPr="00EB6D76">
        <w:rPr>
          <w:sz w:val="32"/>
          <w:szCs w:val="32"/>
          <w:lang w:val="de-DE"/>
        </w:rPr>
        <w:t>2103428</w:t>
      </w:r>
    </w:p>
    <w:p w14:paraId="593DFDE4" w14:textId="00162134" w:rsidR="001F4CA5" w:rsidRPr="00910060" w:rsidRDefault="00F45C7C" w:rsidP="001F4C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cs="Arial"/>
          <w:b/>
          <w:sz w:val="24"/>
          <w:szCs w:val="24"/>
          <w:lang w:val="en-GB" w:eastAsia="zh-CN"/>
        </w:rPr>
      </w:pPr>
      <w:r w:rsidRPr="00F45C7C">
        <w:rPr>
          <w:rFonts w:cs="Arial"/>
          <w:b/>
          <w:sz w:val="24"/>
          <w:szCs w:val="24"/>
          <w:lang w:val="en-GB" w:eastAsia="zh-CN"/>
        </w:rPr>
        <w:t xml:space="preserve">Electronic meeting, </w:t>
      </w:r>
      <w:r w:rsidR="00915872">
        <w:rPr>
          <w:rFonts w:cs="Arial"/>
          <w:b/>
          <w:sz w:val="24"/>
          <w:szCs w:val="24"/>
          <w:lang w:eastAsia="zh-CN"/>
        </w:rPr>
        <w:t>12</w:t>
      </w:r>
      <w:proofErr w:type="spellStart"/>
      <w:r w:rsidRPr="001E6CE2">
        <w:rPr>
          <w:rFonts w:cs="Arial"/>
          <w:b/>
          <w:sz w:val="24"/>
          <w:szCs w:val="24"/>
          <w:vertAlign w:val="superscript"/>
          <w:lang w:val="en-GB" w:eastAsia="zh-CN"/>
        </w:rPr>
        <w:t>th</w:t>
      </w:r>
      <w:proofErr w:type="spellEnd"/>
      <w:r w:rsidR="001E6CE2">
        <w:rPr>
          <w:rFonts w:cs="Arial"/>
          <w:b/>
          <w:sz w:val="24"/>
          <w:szCs w:val="24"/>
          <w:lang w:eastAsia="zh-CN"/>
        </w:rPr>
        <w:t xml:space="preserve"> </w:t>
      </w:r>
      <w:r w:rsidRPr="00F45C7C">
        <w:rPr>
          <w:rFonts w:cs="Arial"/>
          <w:b/>
          <w:sz w:val="24"/>
          <w:szCs w:val="24"/>
          <w:lang w:val="en-GB" w:eastAsia="zh-CN"/>
        </w:rPr>
        <w:t>–</w:t>
      </w:r>
      <w:r w:rsidR="001E6CE2">
        <w:rPr>
          <w:rFonts w:cs="Arial"/>
          <w:b/>
          <w:sz w:val="24"/>
          <w:szCs w:val="24"/>
          <w:lang w:eastAsia="zh-CN"/>
        </w:rPr>
        <w:t xml:space="preserve"> </w:t>
      </w:r>
      <w:r w:rsidR="00915872">
        <w:rPr>
          <w:rFonts w:cs="Arial"/>
          <w:b/>
          <w:sz w:val="24"/>
          <w:szCs w:val="24"/>
          <w:lang w:eastAsia="zh-CN"/>
        </w:rPr>
        <w:t>20</w:t>
      </w:r>
      <w:proofErr w:type="spellStart"/>
      <w:r w:rsidR="001E6CE2" w:rsidRPr="001E6CE2">
        <w:rPr>
          <w:rFonts w:cs="Arial"/>
          <w:b/>
          <w:sz w:val="24"/>
          <w:szCs w:val="24"/>
          <w:vertAlign w:val="superscript"/>
          <w:lang w:val="en-GB" w:eastAsia="zh-CN"/>
        </w:rPr>
        <w:t>th</w:t>
      </w:r>
      <w:proofErr w:type="spellEnd"/>
      <w:r w:rsidR="001E6CE2">
        <w:rPr>
          <w:rFonts w:cs="Arial"/>
          <w:b/>
          <w:sz w:val="24"/>
          <w:szCs w:val="24"/>
          <w:lang w:eastAsia="zh-CN"/>
        </w:rPr>
        <w:t xml:space="preserve"> </w:t>
      </w:r>
      <w:r w:rsidRPr="00F45C7C">
        <w:rPr>
          <w:rFonts w:cs="Arial"/>
          <w:b/>
          <w:sz w:val="24"/>
          <w:szCs w:val="24"/>
          <w:lang w:val="en-GB" w:eastAsia="zh-CN"/>
        </w:rPr>
        <w:t>April</w:t>
      </w:r>
      <w:r w:rsidR="001F4CA5" w:rsidRPr="00910060">
        <w:rPr>
          <w:rFonts w:cs="Arial"/>
          <w:b/>
          <w:sz w:val="24"/>
          <w:szCs w:val="24"/>
          <w:lang w:val="en-GB" w:eastAsia="zh-CN"/>
        </w:rPr>
        <w:t>, 2021</w:t>
      </w:r>
    </w:p>
    <w:p w14:paraId="777383EC" w14:textId="77777777" w:rsidR="00973F70" w:rsidRPr="001E6CE2" w:rsidRDefault="00973F70" w:rsidP="00973F70">
      <w:pPr>
        <w:pStyle w:val="3GPPHeader"/>
      </w:pPr>
    </w:p>
    <w:p w14:paraId="2598DA7D" w14:textId="5B147A19" w:rsidR="00973F70" w:rsidRPr="00CE0424" w:rsidRDefault="00973F70" w:rsidP="00973F70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032B79" w:rsidRPr="00A96F13">
        <w:rPr>
          <w:sz w:val="22"/>
          <w:szCs w:val="22"/>
        </w:rPr>
        <w:t>8.5.3</w:t>
      </w:r>
    </w:p>
    <w:p w14:paraId="7402BAA9" w14:textId="77777777" w:rsidR="00973F70" w:rsidRPr="00CE0424" w:rsidRDefault="00973F70" w:rsidP="00973F7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67B2E55F" w14:textId="29C5DC4A" w:rsidR="008F5E8A" w:rsidRPr="00845BF4" w:rsidRDefault="00973F70" w:rsidP="00973F70">
      <w:pPr>
        <w:pStyle w:val="3GPPHeader"/>
        <w:rPr>
          <w:sz w:val="22"/>
          <w:szCs w:val="18"/>
        </w:rPr>
      </w:pPr>
      <w:r w:rsidRPr="00CB4976">
        <w:rPr>
          <w:sz w:val="22"/>
          <w:szCs w:val="22"/>
        </w:rPr>
        <w:t>Title:</w:t>
      </w:r>
      <w:r w:rsidRPr="00CB4976">
        <w:rPr>
          <w:sz w:val="22"/>
          <w:szCs w:val="22"/>
        </w:rPr>
        <w:tab/>
      </w:r>
      <w:r w:rsidR="00845BF4">
        <w:rPr>
          <w:sz w:val="22"/>
          <w:szCs w:val="18"/>
        </w:rPr>
        <w:t>Harmonizing UL CG enhancements in NR-U and URLLC</w:t>
      </w:r>
    </w:p>
    <w:p w14:paraId="03A7C0A5" w14:textId="77777777" w:rsidR="00973F70" w:rsidRPr="00CE0424" w:rsidRDefault="00973F70" w:rsidP="00973F70">
      <w:pPr>
        <w:pStyle w:val="3GPPHeader"/>
        <w:rPr>
          <w:sz w:val="22"/>
          <w:szCs w:val="22"/>
        </w:rPr>
      </w:pPr>
      <w:r w:rsidRPr="0015782F">
        <w:rPr>
          <w:sz w:val="22"/>
          <w:szCs w:val="22"/>
        </w:rPr>
        <w:t>Document for:</w:t>
      </w:r>
      <w:r w:rsidRPr="0015782F">
        <w:rPr>
          <w:sz w:val="22"/>
          <w:szCs w:val="22"/>
        </w:rPr>
        <w:tab/>
        <w:t>Discussion, Decision</w:t>
      </w:r>
    </w:p>
    <w:p w14:paraId="55963D87" w14:textId="1653C2F0" w:rsidR="00973F70" w:rsidRDefault="00973F70" w:rsidP="00973F70">
      <w:pPr>
        <w:pStyle w:val="Heading1"/>
        <w:numPr>
          <w:ilvl w:val="0"/>
          <w:numId w:val="2"/>
        </w:numPr>
        <w:tabs>
          <w:tab w:val="num" w:pos="432"/>
        </w:tabs>
        <w:ind w:left="432" w:hanging="432"/>
      </w:pPr>
      <w:r>
        <w:t>Introduction</w:t>
      </w:r>
    </w:p>
    <w:p w14:paraId="1AE6202D" w14:textId="77777777" w:rsidR="00407992" w:rsidRPr="00407992" w:rsidRDefault="00407992" w:rsidP="00CC67F7">
      <w:pPr>
        <w:jc w:val="both"/>
        <w:rPr>
          <w:lang w:val="en-GB"/>
        </w:rPr>
      </w:pPr>
      <w:r w:rsidRPr="00407992">
        <w:rPr>
          <w:lang w:val="en-GB"/>
        </w:rPr>
        <w:t xml:space="preserve">The work item on Enhanced Industrial Internet of Things (IoT) and ultra-reliable and low latency communication (URLLC) support for NR [1] specifies the below as one objective: </w:t>
      </w:r>
    </w:p>
    <w:p w14:paraId="096D2E3A" w14:textId="77777777" w:rsidR="00407992" w:rsidRPr="000D0BEA" w:rsidRDefault="00407992" w:rsidP="00CC67F7">
      <w:pPr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0"/>
          <w:szCs w:val="20"/>
          <w:lang w:eastAsia="fi-FI"/>
        </w:rPr>
      </w:pPr>
      <w:bookmarkStart w:id="0" w:name="_Hlk26864288"/>
      <w:r w:rsidRPr="000D0BEA">
        <w:rPr>
          <w:rFonts w:ascii="Times New Roman" w:hAnsi="Times New Roman" w:cs="Times New Roman"/>
          <w:i/>
          <w:iCs/>
          <w:sz w:val="20"/>
          <w:szCs w:val="20"/>
          <w:lang w:eastAsia="ja-JP"/>
        </w:rPr>
        <w:t>Uplink enhancements for URLLC in unlicensed controlled environments [RAN1, RAN2]:</w:t>
      </w:r>
    </w:p>
    <w:p w14:paraId="3C930C4F" w14:textId="77777777" w:rsidR="00407992" w:rsidRPr="000D0BEA" w:rsidRDefault="00407992" w:rsidP="00CC67F7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i/>
          <w:iCs/>
          <w:sz w:val="20"/>
          <w:szCs w:val="20"/>
          <w:lang w:val="en-GB" w:eastAsia="fi-FI"/>
        </w:rPr>
      </w:pPr>
      <w:r w:rsidRPr="000D0BEA">
        <w:rPr>
          <w:rFonts w:ascii="Times New Roman" w:hAnsi="Times New Roman" w:cs="Times New Roman"/>
          <w:i/>
          <w:iCs/>
          <w:sz w:val="20"/>
          <w:szCs w:val="20"/>
          <w:lang w:val="en-GB" w:eastAsia="fi-FI"/>
        </w:rPr>
        <w:t xml:space="preserve"> </w:t>
      </w:r>
      <w:r w:rsidRPr="000D0BEA">
        <w:rPr>
          <w:rFonts w:ascii="Times New Roman" w:hAnsi="Times New Roman" w:cs="Times New Roman"/>
          <w:i/>
          <w:iCs/>
          <w:sz w:val="20"/>
          <w:szCs w:val="20"/>
          <w:lang w:eastAsia="fi-FI"/>
        </w:rPr>
        <w:t>Specify support for UE-initiated COT for FBE with minimum specification effort</w:t>
      </w:r>
    </w:p>
    <w:p w14:paraId="704C171A" w14:textId="77777777" w:rsidR="00407992" w:rsidRPr="000D0BEA" w:rsidRDefault="00407992" w:rsidP="00CC67F7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 w:cs="Times New Roman"/>
          <w:i/>
          <w:iCs/>
          <w:sz w:val="20"/>
          <w:szCs w:val="20"/>
          <w:lang w:val="en-GB" w:eastAsia="fi-FI"/>
        </w:rPr>
      </w:pPr>
      <w:r w:rsidRPr="000D0BEA">
        <w:rPr>
          <w:rFonts w:ascii="Times New Roman" w:hAnsi="Times New Roman" w:cs="Times New Roman"/>
          <w:i/>
          <w:iCs/>
          <w:sz w:val="20"/>
          <w:szCs w:val="20"/>
          <w:lang w:val="en-GB" w:eastAsia="fi-FI"/>
        </w:rPr>
        <w:t xml:space="preserve"> </w:t>
      </w:r>
      <w:r w:rsidRPr="000D0BEA">
        <w:rPr>
          <w:rFonts w:ascii="Times New Roman" w:hAnsi="Times New Roman" w:cs="Times New Roman"/>
          <w:i/>
          <w:iCs/>
          <w:sz w:val="20"/>
          <w:szCs w:val="20"/>
          <w:lang w:eastAsia="fi-FI"/>
        </w:rPr>
        <w:t>Harmonizing UL configured-grant enhancements in NR-U and URLLC introduced in Rel-16 to be applicable for unlicensed spectrum</w:t>
      </w:r>
    </w:p>
    <w:bookmarkEnd w:id="0"/>
    <w:p w14:paraId="321F2992" w14:textId="1C1CFB4F" w:rsidR="004E5A84" w:rsidRDefault="00407992" w:rsidP="004E5A84">
      <w:pPr>
        <w:jc w:val="both"/>
        <w:rPr>
          <w:lang w:val="en-GB"/>
        </w:rPr>
      </w:pPr>
      <w:r w:rsidRPr="00407992">
        <w:rPr>
          <w:lang w:val="en-GB"/>
        </w:rPr>
        <w:t xml:space="preserve">In this contribution, </w:t>
      </w:r>
      <w:r w:rsidR="0044004F">
        <w:t xml:space="preserve">we address remaining FFS resulting from the </w:t>
      </w:r>
      <w:r w:rsidR="00B2702C">
        <w:t xml:space="preserve">discussions </w:t>
      </w:r>
      <w:r w:rsidR="00FB4272">
        <w:t>and agreements from previous meetings, see belo</w:t>
      </w:r>
      <w:r w:rsidR="004334CB">
        <w:t>w</w:t>
      </w:r>
      <w:r w:rsidR="00BF0CD4">
        <w:rPr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420E" w14:paraId="1388B4C2" w14:textId="77777777" w:rsidTr="00AD420E">
        <w:tc>
          <w:tcPr>
            <w:tcW w:w="9350" w:type="dxa"/>
          </w:tcPr>
          <w:p w14:paraId="7E8B33D7" w14:textId="5B1ACD37" w:rsidR="00AD420E" w:rsidRPr="00157A6B" w:rsidRDefault="00AD420E" w:rsidP="00AD420E">
            <w:pPr>
              <w:pStyle w:val="Doc-text2"/>
              <w:ind w:left="451" w:hanging="425"/>
              <w:rPr>
                <w:b/>
                <w:sz w:val="18"/>
                <w:szCs w:val="18"/>
                <w:lang w:val="en-US"/>
              </w:rPr>
            </w:pPr>
            <w:r w:rsidRPr="00702C39">
              <w:rPr>
                <w:b/>
                <w:bCs/>
                <w:sz w:val="18"/>
                <w:szCs w:val="18"/>
                <w:lang w:val="en-US"/>
              </w:rPr>
              <w:t>Agreements</w:t>
            </w:r>
            <w:r w:rsidRPr="00157A6B">
              <w:rPr>
                <w:b/>
                <w:sz w:val="18"/>
                <w:szCs w:val="18"/>
                <w:lang w:val="en-US"/>
              </w:rPr>
              <w:t xml:space="preserve"> (RAN2#112)</w:t>
            </w:r>
          </w:p>
          <w:p w14:paraId="3D50B63E" w14:textId="77777777" w:rsidR="00AD420E" w:rsidRPr="00702C39" w:rsidRDefault="00AD420E" w:rsidP="00AD420E">
            <w:pPr>
              <w:pStyle w:val="Doc-text2"/>
              <w:ind w:left="451" w:hanging="425"/>
              <w:rPr>
                <w:b/>
                <w:bCs/>
                <w:sz w:val="18"/>
                <w:szCs w:val="18"/>
                <w:lang w:val="en-US"/>
              </w:rPr>
            </w:pPr>
            <w:r w:rsidRPr="00702C39">
              <w:rPr>
                <w:b/>
                <w:bCs/>
                <w:sz w:val="18"/>
                <w:szCs w:val="18"/>
                <w:lang w:val="en-US"/>
              </w:rPr>
              <w:t>From RAN2 perspective</w:t>
            </w:r>
          </w:p>
          <w:p w14:paraId="5C6C3B2B" w14:textId="77777777" w:rsidR="00AD420E" w:rsidRPr="00702C39" w:rsidRDefault="00AD420E" w:rsidP="00AD420E">
            <w:pPr>
              <w:pStyle w:val="Doc-text2"/>
              <w:ind w:left="451" w:hanging="425"/>
              <w:rPr>
                <w:sz w:val="18"/>
                <w:szCs w:val="18"/>
                <w:lang w:val="en-US"/>
              </w:rPr>
            </w:pPr>
            <w:r w:rsidRPr="00702C39">
              <w:rPr>
                <w:sz w:val="18"/>
                <w:szCs w:val="18"/>
                <w:lang w:val="en-US"/>
              </w:rPr>
              <w:t xml:space="preserve">1 </w:t>
            </w:r>
            <w:r w:rsidRPr="00702C39">
              <w:rPr>
                <w:sz w:val="18"/>
                <w:szCs w:val="18"/>
                <w:lang w:val="en-US"/>
              </w:rPr>
              <w:tab/>
              <w:t>It is assumed that LBT failures only happen infrequently in UCE (unlicensed controlled environment).  A formal definition of UCE and its relationship to semi-static or dynamic access mode is not necessary in RAN2 specifications.</w:t>
            </w:r>
          </w:p>
          <w:p w14:paraId="3F26C7DF" w14:textId="77777777" w:rsidR="00AD420E" w:rsidRPr="00702C39" w:rsidRDefault="00AD420E" w:rsidP="00AD420E">
            <w:pPr>
              <w:pStyle w:val="Doc-text2"/>
              <w:ind w:left="451" w:hanging="425"/>
              <w:rPr>
                <w:sz w:val="18"/>
                <w:szCs w:val="18"/>
                <w:lang w:val="en-US"/>
              </w:rPr>
            </w:pPr>
            <w:r w:rsidRPr="00702C39">
              <w:rPr>
                <w:sz w:val="18"/>
                <w:szCs w:val="18"/>
                <w:lang w:val="en-US"/>
              </w:rPr>
              <w:t>2</w:t>
            </w:r>
            <w:r w:rsidRPr="00702C39">
              <w:rPr>
                <w:sz w:val="18"/>
                <w:szCs w:val="18"/>
                <w:lang w:val="en-US"/>
              </w:rPr>
              <w:tab/>
              <w:t>cg-RetransmissionTimer can be configured optionally for shared spectrum</w:t>
            </w:r>
          </w:p>
          <w:p w14:paraId="4DCE9B64" w14:textId="77777777" w:rsidR="00AD420E" w:rsidRPr="00702C39" w:rsidRDefault="00AD420E" w:rsidP="00AD420E">
            <w:pPr>
              <w:pStyle w:val="Doc-text2"/>
              <w:ind w:left="451" w:hanging="425"/>
              <w:rPr>
                <w:sz w:val="18"/>
                <w:szCs w:val="18"/>
                <w:lang w:val="en-US"/>
              </w:rPr>
            </w:pPr>
            <w:r w:rsidRPr="00702C39">
              <w:rPr>
                <w:sz w:val="18"/>
                <w:szCs w:val="18"/>
                <w:lang w:val="en-US"/>
              </w:rPr>
              <w:t>3</w:t>
            </w:r>
            <w:r w:rsidRPr="00702C39">
              <w:rPr>
                <w:sz w:val="18"/>
                <w:szCs w:val="18"/>
                <w:lang w:val="en-US"/>
              </w:rPr>
              <w:tab/>
              <w:t>When cg-RetransmissionTimer is configured, Rel-16 NR-U mechanism is used for HARQ process ID and RV selection.</w:t>
            </w:r>
          </w:p>
          <w:p w14:paraId="0A2C1BF4" w14:textId="77777777" w:rsidR="00AD420E" w:rsidRPr="00702C39" w:rsidRDefault="00AD420E" w:rsidP="00AD420E">
            <w:pPr>
              <w:pStyle w:val="Doc-text2"/>
              <w:ind w:left="451" w:hanging="425"/>
              <w:rPr>
                <w:sz w:val="18"/>
                <w:szCs w:val="18"/>
                <w:lang w:val="en-US"/>
              </w:rPr>
            </w:pPr>
            <w:r w:rsidRPr="00702C39">
              <w:rPr>
                <w:sz w:val="18"/>
                <w:szCs w:val="18"/>
                <w:lang w:val="en-US"/>
              </w:rPr>
              <w:t>4</w:t>
            </w:r>
            <w:r w:rsidRPr="00702C39">
              <w:rPr>
                <w:sz w:val="18"/>
                <w:szCs w:val="18"/>
                <w:lang w:val="en-US"/>
              </w:rPr>
              <w:tab/>
              <w:t>When cg-RetransmissionTimer is not configured, Rel-16 URLLC mechanism may be used for HARQ process ID and RV selection.</w:t>
            </w:r>
          </w:p>
          <w:p w14:paraId="59392433" w14:textId="77777777" w:rsidR="00AD420E" w:rsidRPr="00702C39" w:rsidRDefault="00AD420E" w:rsidP="00AD420E">
            <w:pPr>
              <w:pStyle w:val="Doc-text2"/>
              <w:ind w:left="451" w:hanging="425"/>
              <w:rPr>
                <w:sz w:val="18"/>
                <w:szCs w:val="18"/>
                <w:lang w:val="en-US"/>
              </w:rPr>
            </w:pPr>
            <w:r w:rsidRPr="00702C39">
              <w:rPr>
                <w:sz w:val="18"/>
                <w:szCs w:val="18"/>
                <w:lang w:val="en-US"/>
              </w:rPr>
              <w:t>5</w:t>
            </w:r>
            <w:r w:rsidRPr="00702C39">
              <w:rPr>
                <w:sz w:val="18"/>
                <w:szCs w:val="18"/>
                <w:lang w:val="en-US"/>
              </w:rPr>
              <w:tab/>
              <w:t>As a baseline, HARQ processes sharing between multiple CGs are allowed when cg-RetransmissionTimer is configured as in Rel-16 NR-U.</w:t>
            </w:r>
          </w:p>
          <w:p w14:paraId="002E9A17" w14:textId="77777777" w:rsidR="00AD420E" w:rsidRPr="00702C39" w:rsidRDefault="00AD420E" w:rsidP="00AD420E">
            <w:pPr>
              <w:pStyle w:val="Doc-text2"/>
              <w:ind w:left="451" w:hanging="425"/>
              <w:rPr>
                <w:sz w:val="18"/>
                <w:szCs w:val="18"/>
                <w:lang w:val="en-US"/>
              </w:rPr>
            </w:pPr>
            <w:r w:rsidRPr="00702C39">
              <w:rPr>
                <w:sz w:val="18"/>
                <w:szCs w:val="18"/>
                <w:lang w:val="en-US"/>
              </w:rPr>
              <w:t>6</w:t>
            </w:r>
            <w:r w:rsidRPr="00702C39">
              <w:rPr>
                <w:sz w:val="18"/>
                <w:szCs w:val="18"/>
                <w:lang w:val="en-US"/>
              </w:rPr>
              <w:tab/>
              <w:t>HARQ processes sharing between multiple CGs are not allowed when cg-RetransmissionTimer is not configured.</w:t>
            </w:r>
          </w:p>
          <w:p w14:paraId="16DA0481" w14:textId="77777777" w:rsidR="00AD420E" w:rsidRPr="00702C39" w:rsidRDefault="00AD420E" w:rsidP="00AD420E">
            <w:pPr>
              <w:pStyle w:val="Doc-text2"/>
              <w:ind w:left="451" w:hanging="425"/>
              <w:rPr>
                <w:sz w:val="18"/>
                <w:szCs w:val="18"/>
                <w:lang w:val="en-US"/>
              </w:rPr>
            </w:pPr>
            <w:r w:rsidRPr="00702C39">
              <w:rPr>
                <w:sz w:val="18"/>
                <w:szCs w:val="18"/>
                <w:lang w:val="en-US"/>
              </w:rPr>
              <w:t>7</w:t>
            </w:r>
            <w:r w:rsidRPr="00702C39">
              <w:rPr>
                <w:sz w:val="18"/>
                <w:szCs w:val="18"/>
                <w:lang w:val="en-US"/>
              </w:rPr>
              <w:tab/>
              <w:t xml:space="preserve">FFS if LCH based prioritization can be configured with </w:t>
            </w:r>
            <w:r w:rsidRPr="00702C39">
              <w:rPr>
                <w:i/>
                <w:iCs/>
                <w:sz w:val="18"/>
                <w:szCs w:val="18"/>
                <w:lang w:val="en-US"/>
              </w:rPr>
              <w:t>cg-RetransmissionTimer</w:t>
            </w:r>
          </w:p>
          <w:p w14:paraId="44EB796B" w14:textId="77777777" w:rsidR="00AD420E" w:rsidRPr="00702C39" w:rsidRDefault="00AD420E" w:rsidP="00AD420E">
            <w:pPr>
              <w:pStyle w:val="Doc-text2"/>
              <w:ind w:left="451" w:hanging="425"/>
              <w:rPr>
                <w:sz w:val="18"/>
                <w:szCs w:val="18"/>
                <w:lang w:val="en-US"/>
              </w:rPr>
            </w:pPr>
            <w:r w:rsidRPr="00702C39">
              <w:rPr>
                <w:sz w:val="18"/>
                <w:szCs w:val="18"/>
                <w:lang w:val="en-US"/>
              </w:rPr>
              <w:t>8</w:t>
            </w:r>
            <w:r w:rsidRPr="00702C39">
              <w:rPr>
                <w:sz w:val="18"/>
                <w:szCs w:val="18"/>
                <w:lang w:val="en-US"/>
              </w:rPr>
              <w:tab/>
              <w:t xml:space="preserve">The assumption for Rel-16 is that the network will not configure </w:t>
            </w:r>
            <w:r w:rsidRPr="00702C39">
              <w:rPr>
                <w:i/>
                <w:iCs/>
                <w:sz w:val="18"/>
                <w:szCs w:val="18"/>
                <w:lang w:val="en-US"/>
              </w:rPr>
              <w:t xml:space="preserve">autonomousTx and cg-RetransmissionTimer </w:t>
            </w:r>
            <w:r w:rsidRPr="00702C39">
              <w:rPr>
                <w:sz w:val="18"/>
                <w:szCs w:val="18"/>
                <w:lang w:val="en-US"/>
              </w:rPr>
              <w:t>simultaneously per cell.  No optimizations will be pursued to allow the two features be configured together in Rel-16.  No CR is needed for this for now.</w:t>
            </w:r>
          </w:p>
          <w:p w14:paraId="1AAA54EC" w14:textId="4476A6E3" w:rsidR="00AD420E" w:rsidRPr="00AD420E" w:rsidRDefault="00AD420E" w:rsidP="00AD420E">
            <w:pPr>
              <w:pStyle w:val="Doc-text2"/>
              <w:ind w:left="451" w:hanging="425"/>
              <w:rPr>
                <w:sz w:val="18"/>
                <w:szCs w:val="18"/>
                <w:lang w:val="en-US"/>
              </w:rPr>
            </w:pPr>
            <w:r w:rsidRPr="00702C39">
              <w:rPr>
                <w:sz w:val="18"/>
                <w:szCs w:val="18"/>
                <w:lang w:val="en-US"/>
              </w:rPr>
              <w:t>9</w:t>
            </w:r>
            <w:r w:rsidRPr="00702C39">
              <w:rPr>
                <w:sz w:val="18"/>
                <w:szCs w:val="18"/>
                <w:lang w:val="en-US"/>
              </w:rPr>
              <w:tab/>
              <w:t>If a configured grant is deprioritized and/or gNB didn’t get it (e.g. LBT failure and/or tx failure) then we should be able to autonomously re-transmit it.  FFS how to achieve it (using existing mechanisms should be considered as baseline)</w:t>
            </w:r>
          </w:p>
        </w:tc>
      </w:tr>
    </w:tbl>
    <w:p w14:paraId="6632AAF9" w14:textId="77777777" w:rsidR="00765F00" w:rsidRPr="00765F00" w:rsidRDefault="00765F00" w:rsidP="004E5A84">
      <w:pPr>
        <w:jc w:val="both"/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9356"/>
      </w:tblGrid>
      <w:tr w:rsidR="00643973" w14:paraId="6D117004" w14:textId="77777777" w:rsidTr="00AD420E">
        <w:tc>
          <w:tcPr>
            <w:tcW w:w="9356" w:type="dxa"/>
          </w:tcPr>
          <w:p w14:paraId="61E64C16" w14:textId="77777777" w:rsidR="00643973" w:rsidRPr="00643973" w:rsidRDefault="00643973" w:rsidP="00643973">
            <w:pPr>
              <w:tabs>
                <w:tab w:val="left" w:pos="1622"/>
              </w:tabs>
              <w:ind w:left="363" w:hanging="363"/>
              <w:rPr>
                <w:rFonts w:eastAsia="MS Mincho"/>
                <w:b/>
                <w:bCs/>
                <w:sz w:val="18"/>
                <w:lang w:val="en-GB" w:eastAsia="en-GB"/>
              </w:rPr>
            </w:pPr>
            <w:r w:rsidRPr="00643973">
              <w:rPr>
                <w:rFonts w:eastAsia="MS Mincho"/>
                <w:b/>
                <w:bCs/>
                <w:sz w:val="18"/>
                <w:lang w:val="en-GB" w:eastAsia="en-GB"/>
              </w:rPr>
              <w:t>Agreements</w:t>
            </w:r>
            <w:r w:rsidRPr="00157A6B">
              <w:rPr>
                <w:rFonts w:eastAsia="MS Mincho"/>
                <w:b/>
                <w:sz w:val="18"/>
                <w:lang w:val="en-US" w:eastAsia="en-GB"/>
              </w:rPr>
              <w:t xml:space="preserve"> (RAN2#113)</w:t>
            </w:r>
            <w:r w:rsidRPr="00643973">
              <w:rPr>
                <w:rFonts w:eastAsia="MS Mincho"/>
                <w:b/>
                <w:bCs/>
                <w:sz w:val="18"/>
                <w:lang w:val="en-GB" w:eastAsia="en-GB"/>
              </w:rPr>
              <w:t>:</w:t>
            </w:r>
          </w:p>
          <w:p w14:paraId="5B01E412" w14:textId="77777777" w:rsidR="00643973" w:rsidRPr="00643973" w:rsidRDefault="00643973" w:rsidP="00643973">
            <w:pPr>
              <w:tabs>
                <w:tab w:val="left" w:pos="1622"/>
              </w:tabs>
              <w:ind w:left="363" w:hanging="363"/>
              <w:rPr>
                <w:rFonts w:eastAsia="MS Mincho"/>
                <w:b/>
                <w:bCs/>
                <w:sz w:val="18"/>
                <w:lang w:val="en-GB" w:eastAsia="en-GB"/>
              </w:rPr>
            </w:pPr>
            <w:r w:rsidRPr="00643973">
              <w:rPr>
                <w:rFonts w:eastAsia="MS Mincho"/>
                <w:b/>
                <w:bCs/>
                <w:sz w:val="18"/>
                <w:lang w:val="en-GB" w:eastAsia="en-GB"/>
              </w:rPr>
              <w:t>From RAN2 perspective</w:t>
            </w:r>
          </w:p>
          <w:p w14:paraId="72977EF2" w14:textId="77777777" w:rsidR="00643973" w:rsidRPr="00643973" w:rsidRDefault="00643973" w:rsidP="00643973">
            <w:pPr>
              <w:tabs>
                <w:tab w:val="left" w:pos="1622"/>
              </w:tabs>
              <w:ind w:left="363" w:hanging="363"/>
              <w:rPr>
                <w:rFonts w:eastAsia="MS Mincho"/>
                <w:sz w:val="18"/>
                <w:lang w:val="en-GB" w:eastAsia="en-GB"/>
              </w:rPr>
            </w:pPr>
            <w:r w:rsidRPr="00643973">
              <w:rPr>
                <w:rFonts w:eastAsia="MS Mincho"/>
                <w:sz w:val="18"/>
                <w:lang w:val="en-GB" w:eastAsia="en-GB"/>
              </w:rPr>
              <w:t xml:space="preserve">1 </w:t>
            </w:r>
            <w:r w:rsidRPr="00643973">
              <w:rPr>
                <w:rFonts w:eastAsia="MS Mincho"/>
                <w:sz w:val="18"/>
                <w:lang w:val="en-GB" w:eastAsia="en-GB"/>
              </w:rPr>
              <w:tab/>
              <w:t>LCH based prioritization and cg-RetransmissionTimer can be configured together in Rel-17 (consensus)</w:t>
            </w:r>
          </w:p>
          <w:p w14:paraId="38EE0625" w14:textId="77777777" w:rsidR="00643973" w:rsidRPr="00643973" w:rsidRDefault="00643973" w:rsidP="00643973">
            <w:pPr>
              <w:tabs>
                <w:tab w:val="left" w:pos="1622"/>
              </w:tabs>
              <w:ind w:left="363" w:hanging="363"/>
              <w:rPr>
                <w:rFonts w:eastAsia="MS Mincho"/>
                <w:sz w:val="18"/>
                <w:lang w:val="en-US" w:eastAsia="en-GB"/>
              </w:rPr>
            </w:pPr>
            <w:r w:rsidRPr="00643973">
              <w:rPr>
                <w:rFonts w:eastAsia="MS Mincho"/>
                <w:sz w:val="18"/>
                <w:lang w:val="en-GB" w:eastAsia="en-GB"/>
              </w:rPr>
              <w:t>2</w:t>
            </w:r>
            <w:r w:rsidRPr="00643973">
              <w:rPr>
                <w:rFonts w:eastAsia="MS Mincho"/>
                <w:sz w:val="18"/>
                <w:lang w:val="en-GB" w:eastAsia="en-GB"/>
              </w:rPr>
              <w:tab/>
              <w:t xml:space="preserve">Option 1: </w:t>
            </w:r>
            <w:proofErr w:type="spellStart"/>
            <w:r w:rsidRPr="00643973">
              <w:rPr>
                <w:rFonts w:eastAsia="MS Mincho"/>
                <w:sz w:val="18"/>
                <w:lang w:val="en-GB" w:eastAsia="en-GB"/>
              </w:rPr>
              <w:t>AutoTx</w:t>
            </w:r>
            <w:proofErr w:type="spellEnd"/>
            <w:r w:rsidRPr="00643973">
              <w:rPr>
                <w:rFonts w:eastAsia="MS Mincho"/>
                <w:sz w:val="18"/>
                <w:lang w:val="en-GB" w:eastAsia="en-GB"/>
              </w:rPr>
              <w:t xml:space="preserve"> and CGRT are responsible for deprioritized MAC PDU and LBT-failed MAC PDU, respectively.</w:t>
            </w:r>
          </w:p>
          <w:p w14:paraId="1E6E9994" w14:textId="77777777" w:rsidR="00643973" w:rsidRPr="00643973" w:rsidRDefault="00643973" w:rsidP="00643973">
            <w:pPr>
              <w:tabs>
                <w:tab w:val="left" w:pos="1622"/>
              </w:tabs>
              <w:ind w:left="726" w:hanging="363"/>
              <w:rPr>
                <w:rFonts w:eastAsia="MS Mincho"/>
                <w:sz w:val="18"/>
                <w:lang w:val="en-US" w:eastAsia="en-GB"/>
              </w:rPr>
            </w:pPr>
            <w:r w:rsidRPr="00643973">
              <w:rPr>
                <w:rFonts w:eastAsia="MS Mincho"/>
                <w:sz w:val="18"/>
                <w:lang w:val="en-GB" w:eastAsia="en-GB"/>
              </w:rPr>
              <w:tab/>
              <w:t xml:space="preserve">If CGRT is not configured, LBT-failed MAC PDU is not retransmitted. If </w:t>
            </w:r>
            <w:proofErr w:type="spellStart"/>
            <w:r w:rsidRPr="00643973">
              <w:rPr>
                <w:rFonts w:eastAsia="MS Mincho"/>
                <w:sz w:val="18"/>
                <w:lang w:val="en-GB" w:eastAsia="en-GB"/>
              </w:rPr>
              <w:t>AutoTx</w:t>
            </w:r>
            <w:proofErr w:type="spellEnd"/>
            <w:r w:rsidRPr="00643973">
              <w:rPr>
                <w:rFonts w:eastAsia="MS Mincho"/>
                <w:sz w:val="18"/>
                <w:lang w:val="en-GB" w:eastAsia="en-GB"/>
              </w:rPr>
              <w:t xml:space="preserve"> is not configured, deprioritized MAC PDU is not retransmitted.</w:t>
            </w:r>
          </w:p>
          <w:p w14:paraId="140677F8" w14:textId="77777777" w:rsidR="00643973" w:rsidRPr="00643973" w:rsidRDefault="00643973" w:rsidP="00643973">
            <w:pPr>
              <w:tabs>
                <w:tab w:val="left" w:pos="1622"/>
              </w:tabs>
              <w:ind w:left="363" w:hanging="363"/>
              <w:rPr>
                <w:rFonts w:eastAsia="MS Mincho"/>
                <w:sz w:val="18"/>
                <w:lang w:val="en-GB" w:eastAsia="en-GB"/>
              </w:rPr>
            </w:pPr>
            <w:r w:rsidRPr="00643973">
              <w:rPr>
                <w:rFonts w:eastAsia="MS Mincho"/>
                <w:sz w:val="18"/>
                <w:lang w:val="en-GB" w:eastAsia="en-GB"/>
              </w:rPr>
              <w:t>3</w:t>
            </w:r>
            <w:r w:rsidRPr="00643973">
              <w:rPr>
                <w:rFonts w:eastAsia="MS Mincho"/>
                <w:sz w:val="18"/>
                <w:lang w:val="en-GB" w:eastAsia="en-GB"/>
              </w:rPr>
              <w:tab/>
              <w:t>The MAC entity stops cg-RetransmissionTimer when the CG resource associated with the timer is deprioritized due to LCH-based prioritization.</w:t>
            </w:r>
          </w:p>
          <w:p w14:paraId="57351738" w14:textId="77777777" w:rsidR="00643973" w:rsidRPr="00643973" w:rsidRDefault="00643973" w:rsidP="00643973">
            <w:pPr>
              <w:tabs>
                <w:tab w:val="left" w:pos="1622"/>
              </w:tabs>
              <w:ind w:left="363" w:hanging="363"/>
              <w:rPr>
                <w:rFonts w:eastAsia="MS Mincho"/>
                <w:sz w:val="18"/>
                <w:lang w:val="en-GB" w:eastAsia="en-GB"/>
              </w:rPr>
            </w:pPr>
            <w:r w:rsidRPr="00643973">
              <w:rPr>
                <w:rFonts w:eastAsia="MS Mincho"/>
                <w:sz w:val="18"/>
                <w:lang w:val="en-GB" w:eastAsia="en-GB"/>
              </w:rPr>
              <w:t>4</w:t>
            </w:r>
            <w:r w:rsidRPr="00643973">
              <w:rPr>
                <w:rFonts w:eastAsia="MS Mincho"/>
                <w:sz w:val="18"/>
                <w:lang w:val="en-GB" w:eastAsia="en-GB"/>
              </w:rPr>
              <w:tab/>
            </w:r>
            <w:r w:rsidRPr="00643973">
              <w:rPr>
                <w:rFonts w:eastAsia="MS Mincho"/>
                <w:sz w:val="18"/>
                <w:lang w:val="en-US"/>
              </w:rPr>
              <w:t>FFS With cg-RetransmissionTimer and LCH-based prioritization configured, the MAC entity can prioritize between initial transmissions and retransmissions on a CG based on priority of multiplexed LCH(s) -or to be multiplexed.</w:t>
            </w:r>
          </w:p>
          <w:p w14:paraId="2AC8AD0A" w14:textId="77777777" w:rsidR="00643973" w:rsidRPr="00643973" w:rsidRDefault="00643973" w:rsidP="00643973">
            <w:pPr>
              <w:tabs>
                <w:tab w:val="left" w:pos="1622"/>
              </w:tabs>
              <w:ind w:left="363" w:hanging="363"/>
              <w:rPr>
                <w:rFonts w:eastAsia="MS Mincho"/>
                <w:sz w:val="18"/>
                <w:lang w:val="en-GB" w:eastAsia="en-GB"/>
              </w:rPr>
            </w:pPr>
            <w:r w:rsidRPr="00643973">
              <w:rPr>
                <w:rFonts w:eastAsia="MS Mincho"/>
                <w:sz w:val="18"/>
                <w:lang w:val="en-GB" w:eastAsia="en-GB"/>
              </w:rPr>
              <w:t>5</w:t>
            </w:r>
            <w:r w:rsidRPr="00643973">
              <w:rPr>
                <w:rFonts w:eastAsia="MS Mincho"/>
                <w:sz w:val="18"/>
                <w:lang w:val="en-GB" w:eastAsia="en-GB"/>
              </w:rPr>
              <w:tab/>
              <w:t>LBT failure is not considered when determining a grant priority for intra-UE prioritization (17/22)</w:t>
            </w:r>
          </w:p>
          <w:p w14:paraId="6FA32F79" w14:textId="77777777" w:rsidR="00643973" w:rsidRPr="00643973" w:rsidRDefault="00643973" w:rsidP="00643973">
            <w:pPr>
              <w:tabs>
                <w:tab w:val="left" w:pos="1622"/>
              </w:tabs>
              <w:ind w:left="363" w:hanging="363"/>
              <w:rPr>
                <w:rFonts w:eastAsia="MS Mincho"/>
                <w:sz w:val="18"/>
                <w:lang w:val="en-GB" w:eastAsia="en-GB"/>
              </w:rPr>
            </w:pPr>
            <w:r w:rsidRPr="00643973">
              <w:rPr>
                <w:rFonts w:eastAsia="MS Mincho"/>
                <w:sz w:val="18"/>
                <w:lang w:val="en-GB" w:eastAsia="en-GB"/>
              </w:rPr>
              <w:t>6</w:t>
            </w:r>
            <w:r w:rsidRPr="00643973">
              <w:rPr>
                <w:rFonts w:eastAsia="MS Mincho"/>
                <w:sz w:val="18"/>
                <w:lang w:val="en-GB" w:eastAsia="en-GB"/>
              </w:rPr>
              <w:tab/>
              <w:t>Configuring a subset of HARQ processes as “restricted processes” for transmission of data from higher priority LCHs is not supported (18/22)</w:t>
            </w:r>
          </w:p>
          <w:p w14:paraId="626122CD" w14:textId="77777777" w:rsidR="00643973" w:rsidRPr="00643973" w:rsidRDefault="00643973" w:rsidP="00643973">
            <w:pPr>
              <w:tabs>
                <w:tab w:val="left" w:pos="1622"/>
              </w:tabs>
              <w:ind w:left="363" w:hanging="363"/>
              <w:rPr>
                <w:rFonts w:eastAsia="MS Mincho"/>
                <w:sz w:val="18"/>
                <w:lang w:val="en-GB" w:eastAsia="en-GB"/>
              </w:rPr>
            </w:pPr>
            <w:r w:rsidRPr="00643973">
              <w:rPr>
                <w:rFonts w:eastAsia="MS Mincho"/>
                <w:sz w:val="18"/>
                <w:lang w:val="en-GB" w:eastAsia="en-GB"/>
              </w:rPr>
              <w:t>7</w:t>
            </w:r>
            <w:r w:rsidRPr="00643973">
              <w:rPr>
                <w:rFonts w:eastAsia="MS Mincho"/>
                <w:sz w:val="18"/>
                <w:lang w:val="en-GB" w:eastAsia="en-GB"/>
              </w:rPr>
              <w:tab/>
              <w:t>Enhancements for handling conflicting DG-CG transmissions of the same HARQ process are not supported (18/22)</w:t>
            </w:r>
          </w:p>
          <w:p w14:paraId="5DBB1495" w14:textId="77777777" w:rsidR="00643973" w:rsidRDefault="00643973" w:rsidP="00643973">
            <w:pPr>
              <w:tabs>
                <w:tab w:val="left" w:pos="1622"/>
              </w:tabs>
              <w:rPr>
                <w:rFonts w:eastAsia="MS Mincho"/>
                <w:b/>
                <w:bCs/>
                <w:sz w:val="20"/>
                <w:szCs w:val="24"/>
                <w:lang w:val="en-GB" w:eastAsia="en-GB"/>
              </w:rPr>
            </w:pPr>
          </w:p>
        </w:tc>
      </w:tr>
    </w:tbl>
    <w:p w14:paraId="63AB290A" w14:textId="76103207" w:rsidR="00C768D2" w:rsidRDefault="00C768D2" w:rsidP="004E5A84">
      <w:pPr>
        <w:jc w:val="both"/>
        <w:rPr>
          <w:sz w:val="20"/>
          <w:szCs w:val="20"/>
        </w:rPr>
      </w:pPr>
    </w:p>
    <w:p w14:paraId="3DF2732A" w14:textId="071C8F52" w:rsidR="001F771B" w:rsidRPr="00B465B3" w:rsidRDefault="000704FA" w:rsidP="00B465B3">
      <w:pPr>
        <w:pStyle w:val="Heading1"/>
        <w:numPr>
          <w:ilvl w:val="0"/>
          <w:numId w:val="2"/>
        </w:numPr>
        <w:tabs>
          <w:tab w:val="num" w:pos="432"/>
        </w:tabs>
        <w:ind w:left="432" w:hanging="432"/>
      </w:pPr>
      <w:r>
        <w:t>Discussion</w:t>
      </w:r>
    </w:p>
    <w:p w14:paraId="381E5BC5" w14:textId="7F3E2FA1" w:rsidR="00466F50" w:rsidRPr="004D78F6" w:rsidRDefault="004D78F6" w:rsidP="004D78F6">
      <w:pPr>
        <w:rPr>
          <w:sz w:val="28"/>
          <w:szCs w:val="28"/>
        </w:rPr>
      </w:pPr>
      <w:r w:rsidRPr="004D78F6">
        <w:rPr>
          <w:sz w:val="28"/>
          <w:szCs w:val="28"/>
        </w:rPr>
        <w:t xml:space="preserve">2.1 </w:t>
      </w:r>
      <w:r>
        <w:rPr>
          <w:sz w:val="28"/>
          <w:szCs w:val="28"/>
        </w:rPr>
        <w:tab/>
      </w:r>
      <w:r w:rsidR="00466F50" w:rsidRPr="004D78F6">
        <w:rPr>
          <w:sz w:val="28"/>
          <w:szCs w:val="28"/>
        </w:rPr>
        <w:t>When cg-RetransmissionTimer is NOT configured</w:t>
      </w:r>
    </w:p>
    <w:p w14:paraId="77D671C4" w14:textId="5EDE5004" w:rsidR="001A5BFF" w:rsidRDefault="00DC0D1B" w:rsidP="003C3F65">
      <w:pPr>
        <w:pStyle w:val="BodyText"/>
      </w:pPr>
      <w:r>
        <w:t xml:space="preserve">From </w:t>
      </w:r>
      <w:r w:rsidR="00321FB7">
        <w:t xml:space="preserve">RAN2 </w:t>
      </w:r>
      <w:r w:rsidR="00E94825">
        <w:t>point of view</w:t>
      </w:r>
      <w:r w:rsidR="000543E4">
        <w:t xml:space="preserve">, it is </w:t>
      </w:r>
      <w:r w:rsidR="00321FB7">
        <w:t>agreed that when</w:t>
      </w:r>
      <w:r w:rsidR="00C46052">
        <w:t xml:space="preserve"> </w:t>
      </w:r>
      <w:r w:rsidR="00C46052" w:rsidRPr="00050AD7">
        <w:rPr>
          <w:i/>
          <w:iCs/>
        </w:rPr>
        <w:t>cg-RetransmissionTimer</w:t>
      </w:r>
      <w:r w:rsidR="00C46052">
        <w:t xml:space="preserve"> is </w:t>
      </w:r>
      <w:r w:rsidR="00321FB7">
        <w:t xml:space="preserve">not configured, UE follows </w:t>
      </w:r>
      <w:r w:rsidR="004A3775">
        <w:t xml:space="preserve">the </w:t>
      </w:r>
      <w:r w:rsidR="00321FB7">
        <w:t>II</w:t>
      </w:r>
      <w:r w:rsidR="00050AD7">
        <w:t>o</w:t>
      </w:r>
      <w:r w:rsidR="00321FB7">
        <w:t>T HARQ formula</w:t>
      </w:r>
      <w:r w:rsidR="005B346B">
        <w:t xml:space="preserve"> to determine HARQ P</w:t>
      </w:r>
      <w:r w:rsidR="004A44C2">
        <w:t xml:space="preserve">rocess </w:t>
      </w:r>
      <w:r w:rsidR="005B346B">
        <w:t>ID</w:t>
      </w:r>
      <w:r w:rsidR="00E94825">
        <w:t>.</w:t>
      </w:r>
      <w:r w:rsidR="005B346B">
        <w:t xml:space="preserve"> </w:t>
      </w:r>
      <w:r w:rsidR="009D6F16">
        <w:t xml:space="preserve">In the ongoing </w:t>
      </w:r>
      <w:r w:rsidR="009C0EB8">
        <w:t xml:space="preserve">RAN1 </w:t>
      </w:r>
      <w:r w:rsidR="00CC1F07">
        <w:t>discussions</w:t>
      </w:r>
      <w:r w:rsidR="009D6F16">
        <w:t xml:space="preserve">, it is proposed to </w:t>
      </w:r>
      <w:r w:rsidR="004A22A6">
        <w:t xml:space="preserve">couple the HARQ formula usage </w:t>
      </w:r>
      <w:r w:rsidR="00072D31">
        <w:t xml:space="preserve">to </w:t>
      </w:r>
      <w:r w:rsidR="004A22A6">
        <w:t xml:space="preserve">other parameters, </w:t>
      </w:r>
      <w:r w:rsidR="000E6A2D">
        <w:t>i.e.</w:t>
      </w:r>
      <w:r w:rsidR="00072D31">
        <w:t>,</w:t>
      </w:r>
      <w:r w:rsidR="000E6A2D">
        <w:t xml:space="preserve"> </w:t>
      </w:r>
      <w:r w:rsidR="007034F0">
        <w:t xml:space="preserve">more </w:t>
      </w:r>
      <w:r w:rsidR="000E6A2D">
        <w:t xml:space="preserve">fine-granular than </w:t>
      </w:r>
      <w:r w:rsidR="00D32323">
        <w:t xml:space="preserve">to </w:t>
      </w:r>
      <w:r w:rsidR="00957BB2">
        <w:t xml:space="preserve">the parameter </w:t>
      </w:r>
      <w:r w:rsidR="00957BB2" w:rsidRPr="00D82C49">
        <w:rPr>
          <w:i/>
          <w:iCs/>
        </w:rPr>
        <w:t>cg-RetransmissionTimer</w:t>
      </w:r>
      <w:r w:rsidR="00957BB2">
        <w:t xml:space="preserve">. </w:t>
      </w:r>
      <w:r w:rsidR="009150B0">
        <w:t>I</w:t>
      </w:r>
      <w:r w:rsidR="00626BAB">
        <w:t>t appears that this discussion does not have an</w:t>
      </w:r>
      <w:r w:rsidR="008F43AD">
        <w:t>y</w:t>
      </w:r>
      <w:r w:rsidR="00626BAB">
        <w:t xml:space="preserve"> impact on MAC procedures </w:t>
      </w:r>
      <w:r w:rsidR="00EB7939">
        <w:t xml:space="preserve">except some </w:t>
      </w:r>
      <w:r w:rsidR="00626BAB">
        <w:t xml:space="preserve">configuration </w:t>
      </w:r>
      <w:r w:rsidR="00626BAB" w:rsidDel="00A74EAA">
        <w:t>signalling</w:t>
      </w:r>
      <w:r w:rsidR="00626BAB">
        <w:t xml:space="preserve">, </w:t>
      </w:r>
      <w:r w:rsidR="00A74EAA">
        <w:t xml:space="preserve">and thus </w:t>
      </w:r>
      <w:r w:rsidR="00626BAB">
        <w:t xml:space="preserve">we propose for RAN2 to </w:t>
      </w:r>
      <w:r w:rsidR="00627198">
        <w:t xml:space="preserve">assume </w:t>
      </w:r>
      <w:r w:rsidR="00A74EAA">
        <w:t xml:space="preserve">the </w:t>
      </w:r>
      <w:r w:rsidR="0086706E">
        <w:t>HARQ P</w:t>
      </w:r>
      <w:r w:rsidR="004A44C2">
        <w:t xml:space="preserve">rocess </w:t>
      </w:r>
      <w:r w:rsidR="0086706E">
        <w:t xml:space="preserve">ID formula is used when </w:t>
      </w:r>
      <w:r w:rsidR="0086706E" w:rsidRPr="007B7933">
        <w:rPr>
          <w:i/>
        </w:rPr>
        <w:t>cg-RetransmissionTimer</w:t>
      </w:r>
      <w:r w:rsidR="0086706E">
        <w:t xml:space="preserve"> is not configured, </w:t>
      </w:r>
      <w:r w:rsidR="00295CAE">
        <w:t xml:space="preserve">until decided </w:t>
      </w:r>
      <w:r w:rsidR="00950700">
        <w:t xml:space="preserve">otherwise </w:t>
      </w:r>
      <w:r w:rsidR="00295CAE">
        <w:t>in RAN1</w:t>
      </w:r>
      <w:r w:rsidR="003C3F65">
        <w:t xml:space="preserve">. </w:t>
      </w:r>
    </w:p>
    <w:p w14:paraId="7426DE85" w14:textId="438F6FFA" w:rsidR="00CB5B9A" w:rsidRPr="00590BCE" w:rsidRDefault="00AE4A02" w:rsidP="003C3F65">
      <w:pPr>
        <w:pStyle w:val="BodyText"/>
      </w:pPr>
      <w:r w:rsidRPr="00D82C49">
        <w:t>Among others</w:t>
      </w:r>
      <w:r w:rsidR="00027E47">
        <w:t>,</w:t>
      </w:r>
      <w:r w:rsidRPr="00D82C49">
        <w:t xml:space="preserve"> </w:t>
      </w:r>
      <w:r w:rsidR="00524FEB" w:rsidRPr="00D82C49">
        <w:t>RAN1 discusses CG UCI</w:t>
      </w:r>
      <w:r w:rsidRPr="00D82C49">
        <w:t xml:space="preserve"> usage.</w:t>
      </w:r>
      <w:r w:rsidR="001B14C9" w:rsidRPr="00D82C49">
        <w:t xml:space="preserve"> </w:t>
      </w:r>
      <w:r w:rsidRPr="00D82C49">
        <w:t>F</w:t>
      </w:r>
      <w:r w:rsidR="001B14C9" w:rsidRPr="00D82C49">
        <w:t>rom RAN2 point of view</w:t>
      </w:r>
      <w:r w:rsidR="00027E47">
        <w:t xml:space="preserve">, </w:t>
      </w:r>
      <w:r w:rsidR="001B14C9" w:rsidRPr="00D82C49">
        <w:t xml:space="preserve">there is no motivation </w:t>
      </w:r>
      <w:r w:rsidR="00590B06" w:rsidRPr="00D82C49">
        <w:t xml:space="preserve">for indicating the HARQ process ID in CG UCI when </w:t>
      </w:r>
      <w:r w:rsidR="00590B06" w:rsidRPr="00D82C49">
        <w:rPr>
          <w:i/>
          <w:iCs/>
        </w:rPr>
        <w:t>cg</w:t>
      </w:r>
      <w:r w:rsidR="00D82C49" w:rsidRPr="00D82C49">
        <w:rPr>
          <w:i/>
          <w:iCs/>
        </w:rPr>
        <w:t>-</w:t>
      </w:r>
      <w:r w:rsidR="00590B06" w:rsidRPr="00D82C49">
        <w:rPr>
          <w:i/>
          <w:iCs/>
        </w:rPr>
        <w:t>RetransmissionTimer</w:t>
      </w:r>
      <w:r w:rsidR="00590B06" w:rsidRPr="00D82C49">
        <w:t xml:space="preserve"> is not used </w:t>
      </w:r>
      <w:r w:rsidR="006700D1" w:rsidRPr="00D82C49">
        <w:t>since in this case the HARQ</w:t>
      </w:r>
      <w:r w:rsidR="00D82C49" w:rsidRPr="00D82C49">
        <w:t xml:space="preserve"> </w:t>
      </w:r>
      <w:r w:rsidR="00446F1D">
        <w:t xml:space="preserve">process </w:t>
      </w:r>
      <w:r w:rsidR="00D82C49" w:rsidRPr="00D82C49">
        <w:t xml:space="preserve">ID can always be correctly determined with the HARQ </w:t>
      </w:r>
      <w:r w:rsidR="004A44C2">
        <w:t xml:space="preserve">process ID </w:t>
      </w:r>
      <w:r w:rsidR="00D82C49" w:rsidRPr="00D82C49">
        <w:t>formula.</w:t>
      </w:r>
      <w:r w:rsidR="00D82C49">
        <w:t xml:space="preserve"> Furthermore, </w:t>
      </w:r>
      <w:r w:rsidR="00CB5B9A" w:rsidRPr="006D7CBE">
        <w:t>RAN1 discusses CG DFI</w:t>
      </w:r>
      <w:r w:rsidR="00EB53E4" w:rsidRPr="006D7CBE">
        <w:t xml:space="preserve"> usage also when </w:t>
      </w:r>
      <w:r w:rsidR="00EB53E4" w:rsidRPr="006D7CBE">
        <w:rPr>
          <w:i/>
          <w:iCs/>
        </w:rPr>
        <w:t>cg</w:t>
      </w:r>
      <w:r w:rsidR="00D82C49" w:rsidRPr="006D7CBE">
        <w:rPr>
          <w:i/>
          <w:iCs/>
        </w:rPr>
        <w:t>-</w:t>
      </w:r>
      <w:r w:rsidR="00EB53E4" w:rsidRPr="006D7CBE">
        <w:rPr>
          <w:i/>
          <w:iCs/>
        </w:rPr>
        <w:t>RetransmissionTimer</w:t>
      </w:r>
      <w:r w:rsidR="00EB53E4" w:rsidRPr="006D7CBE">
        <w:t xml:space="preserve"> is not configured, which has no MAC procedure impact to RAN2 because </w:t>
      </w:r>
      <w:r w:rsidR="00590BCE" w:rsidRPr="006D7CBE">
        <w:t xml:space="preserve">current procedures </w:t>
      </w:r>
      <w:r w:rsidR="00FC00F3" w:rsidRPr="006D7CBE">
        <w:t xml:space="preserve">handle downlink HARQ feedback already </w:t>
      </w:r>
      <w:r w:rsidR="00BD0EB0" w:rsidRPr="006D7CBE">
        <w:t xml:space="preserve">in all cases, i.e. stopping </w:t>
      </w:r>
      <w:r w:rsidR="00DB6B17" w:rsidRPr="006D7CBE">
        <w:rPr>
          <w:i/>
          <w:iCs/>
        </w:rPr>
        <w:t>cg-RetransmissionTimer</w:t>
      </w:r>
      <w:r w:rsidR="00E80187">
        <w:t xml:space="preserve"> (</w:t>
      </w:r>
      <w:r w:rsidR="00BD0EB0" w:rsidRPr="006D7CBE">
        <w:t>if r</w:t>
      </w:r>
      <w:r w:rsidR="00DB6B17" w:rsidRPr="006D7CBE">
        <w:t>unning</w:t>
      </w:r>
      <w:r w:rsidR="00E80187">
        <w:t>)</w:t>
      </w:r>
      <w:r w:rsidR="00DB6B17" w:rsidRPr="006D7CBE">
        <w:t xml:space="preserve"> and if </w:t>
      </w:r>
      <w:r w:rsidR="002B2232">
        <w:t xml:space="preserve">the HARQ feedback is </w:t>
      </w:r>
      <w:r w:rsidR="00DB6B17" w:rsidRPr="006D7CBE">
        <w:t xml:space="preserve">ACK, stopping </w:t>
      </w:r>
      <w:r w:rsidR="00DB6B17" w:rsidRPr="006D7CBE">
        <w:rPr>
          <w:i/>
          <w:iCs/>
        </w:rPr>
        <w:t>configuredGrantTimer</w:t>
      </w:r>
      <w:r w:rsidR="00DB6B17" w:rsidRPr="006D7CBE">
        <w:t xml:space="preserve"> </w:t>
      </w:r>
      <w:r w:rsidR="00740640">
        <w:t>(</w:t>
      </w:r>
      <w:r w:rsidR="00DB6B17" w:rsidRPr="006D7CBE">
        <w:t>if running</w:t>
      </w:r>
      <w:r w:rsidR="00740640">
        <w:t>)</w:t>
      </w:r>
      <w:r w:rsidR="00DB6B17" w:rsidRPr="006D7CBE">
        <w:t>.</w:t>
      </w:r>
      <w:r w:rsidR="00DB6B17">
        <w:t xml:space="preserve"> </w:t>
      </w:r>
    </w:p>
    <w:p w14:paraId="660A5FE2" w14:textId="78A13755" w:rsidR="00B62D46" w:rsidRDefault="00EB7646" w:rsidP="00F00451">
      <w:pPr>
        <w:pStyle w:val="Proposal"/>
        <w:numPr>
          <w:ilvl w:val="0"/>
          <w:numId w:val="27"/>
        </w:numPr>
        <w:tabs>
          <w:tab w:val="clear" w:pos="1304"/>
        </w:tabs>
        <w:ind w:left="1701" w:hanging="1701"/>
      </w:pPr>
      <w:bookmarkStart w:id="1" w:name="_Toc67384745"/>
      <w:bookmarkStart w:id="2" w:name="_Toc67424438"/>
      <w:bookmarkStart w:id="3" w:name="_Toc68079770"/>
      <w:bookmarkStart w:id="4" w:name="_Toc68079809"/>
      <w:bookmarkStart w:id="5" w:name="_Toc68184989"/>
      <w:r>
        <w:t>RAN2 a</w:t>
      </w:r>
      <w:r w:rsidR="00295CAE">
        <w:t>ssume</w:t>
      </w:r>
      <w:r w:rsidR="00E068AC">
        <w:t>s</w:t>
      </w:r>
      <w:r w:rsidR="00295CAE">
        <w:t xml:space="preserve"> HARQ P</w:t>
      </w:r>
      <w:r w:rsidR="00AB49D5">
        <w:t xml:space="preserve">rocess </w:t>
      </w:r>
      <w:r w:rsidR="00295CAE">
        <w:t xml:space="preserve">ID formula is used </w:t>
      </w:r>
      <w:r w:rsidR="003F2947">
        <w:t xml:space="preserve">when </w:t>
      </w:r>
      <w:r w:rsidR="003F2947" w:rsidRPr="006D7CBE">
        <w:rPr>
          <w:i/>
          <w:iCs/>
        </w:rPr>
        <w:t>cg-RetransmissionTimer</w:t>
      </w:r>
      <w:r w:rsidR="003F2947">
        <w:t xml:space="preserve"> is not configured</w:t>
      </w:r>
      <w:r w:rsidR="00F1546E">
        <w:t>,</w:t>
      </w:r>
      <w:r w:rsidR="004C4257">
        <w:t xml:space="preserve"> until decided </w:t>
      </w:r>
      <w:r w:rsidR="00F1546E">
        <w:t xml:space="preserve">otherwise </w:t>
      </w:r>
      <w:r w:rsidR="004C4257">
        <w:t>in RAN1.</w:t>
      </w:r>
      <w:bookmarkEnd w:id="1"/>
      <w:bookmarkEnd w:id="2"/>
      <w:bookmarkEnd w:id="3"/>
      <w:bookmarkEnd w:id="4"/>
      <w:bookmarkEnd w:id="5"/>
      <w:r w:rsidR="00F00451" w:rsidRPr="00F00451">
        <w:t xml:space="preserve"> </w:t>
      </w:r>
    </w:p>
    <w:p w14:paraId="6582F670" w14:textId="0FB635F1" w:rsidR="00466F50" w:rsidRDefault="004D78F6" w:rsidP="00F32680">
      <w:pPr>
        <w:pStyle w:val="BodyText"/>
        <w:rPr>
          <w:sz w:val="28"/>
          <w:szCs w:val="28"/>
        </w:rPr>
      </w:pPr>
      <w:r w:rsidRPr="004D78F6">
        <w:rPr>
          <w:sz w:val="28"/>
          <w:szCs w:val="28"/>
        </w:rPr>
        <w:t xml:space="preserve">2.2 </w:t>
      </w:r>
      <w:r>
        <w:rPr>
          <w:sz w:val="28"/>
          <w:szCs w:val="28"/>
        </w:rPr>
        <w:tab/>
      </w:r>
      <w:r w:rsidR="00466F50" w:rsidRPr="004D78F6">
        <w:rPr>
          <w:sz w:val="28"/>
          <w:szCs w:val="28"/>
        </w:rPr>
        <w:t>When cg-RetransmissionTimer is configured</w:t>
      </w:r>
    </w:p>
    <w:p w14:paraId="1AFD4332" w14:textId="7083B547" w:rsidR="00894484" w:rsidRDefault="006934E6" w:rsidP="00F32680">
      <w:pPr>
        <w:pStyle w:val="BodyText"/>
      </w:pPr>
      <w:r w:rsidRPr="006934E6">
        <w:t xml:space="preserve">In the last RAN2 meeting, it was agreed that </w:t>
      </w:r>
      <w:r w:rsidRPr="00BB0DFE">
        <w:rPr>
          <w:i/>
        </w:rPr>
        <w:t>lch-based</w:t>
      </w:r>
      <w:r w:rsidR="00BB0DFE" w:rsidRPr="00BB0DFE">
        <w:rPr>
          <w:i/>
        </w:rPr>
        <w:t>P</w:t>
      </w:r>
      <w:r w:rsidRPr="00BB0DFE">
        <w:rPr>
          <w:i/>
        </w:rPr>
        <w:t>rioritization</w:t>
      </w:r>
      <w:r w:rsidRPr="006934E6">
        <w:t xml:space="preserve"> can be configured with </w:t>
      </w:r>
      <w:r w:rsidRPr="000F577B">
        <w:rPr>
          <w:i/>
          <w:iCs/>
        </w:rPr>
        <w:t>cg-RetransmissionTimer</w:t>
      </w:r>
      <w:r w:rsidRPr="006934E6">
        <w:t xml:space="preserve">, and the behaviour in this case was stated as FFS. </w:t>
      </w:r>
      <w:r w:rsidR="00283C7B">
        <w:t>H</w:t>
      </w:r>
      <w:r w:rsidRPr="006934E6">
        <w:t xml:space="preserve">ere we discuss the behaviour when both </w:t>
      </w:r>
      <w:r w:rsidRPr="000F577B">
        <w:rPr>
          <w:i/>
          <w:iCs/>
        </w:rPr>
        <w:t>cg-RetransmissionTimer</w:t>
      </w:r>
      <w:r w:rsidRPr="006934E6">
        <w:t xml:space="preserve"> and </w:t>
      </w:r>
      <w:r w:rsidRPr="000F577B">
        <w:rPr>
          <w:i/>
          <w:iCs/>
        </w:rPr>
        <w:t>lch-basedPrioritization</w:t>
      </w:r>
      <w:r w:rsidRPr="006934E6">
        <w:t xml:space="preserve"> are configured together. </w:t>
      </w:r>
      <w:r w:rsidR="00417446">
        <w:t>I</w:t>
      </w:r>
      <w:r w:rsidRPr="006934E6">
        <w:t>n both cases</w:t>
      </w:r>
      <w:r w:rsidR="008F05CC">
        <w:t xml:space="preserve">, </w:t>
      </w:r>
      <w:r w:rsidRPr="006934E6">
        <w:t xml:space="preserve">we take for granted that UE selects the HARQ process ID, as it is required when </w:t>
      </w:r>
      <w:r w:rsidRPr="000F577B">
        <w:rPr>
          <w:i/>
          <w:iCs/>
        </w:rPr>
        <w:t>cg-RetransmissionTimer</w:t>
      </w:r>
      <w:r w:rsidRPr="006934E6">
        <w:t xml:space="preserve"> is used (i.e. formula for HARQ process ID is not used)</w:t>
      </w:r>
      <w:r w:rsidR="00CE44C5">
        <w:t>.</w:t>
      </w:r>
    </w:p>
    <w:p w14:paraId="3F53314E" w14:textId="6C881CCE" w:rsidR="00CE44C5" w:rsidRDefault="00CE44C5" w:rsidP="00F32680">
      <w:pPr>
        <w:pStyle w:val="BodyText"/>
      </w:pPr>
      <w:r>
        <w:t xml:space="preserve">In Rel-16 IIoT, </w:t>
      </w:r>
      <w:r w:rsidR="000F577B" w:rsidRPr="000F577B">
        <w:rPr>
          <w:i/>
          <w:iCs/>
        </w:rPr>
        <w:t>lch</w:t>
      </w:r>
      <w:r w:rsidR="000C375D" w:rsidRPr="000F577B">
        <w:rPr>
          <w:i/>
          <w:iCs/>
        </w:rPr>
        <w:t>-based</w:t>
      </w:r>
      <w:r w:rsidR="000F577B" w:rsidRPr="000F577B">
        <w:rPr>
          <w:i/>
          <w:iCs/>
        </w:rPr>
        <w:t>P</w:t>
      </w:r>
      <w:r w:rsidR="000C375D" w:rsidRPr="000F577B">
        <w:rPr>
          <w:i/>
          <w:iCs/>
        </w:rPr>
        <w:t>riorit</w:t>
      </w:r>
      <w:r w:rsidR="00A1254D" w:rsidRPr="000F577B">
        <w:rPr>
          <w:i/>
          <w:iCs/>
        </w:rPr>
        <w:t>ization</w:t>
      </w:r>
      <w:r w:rsidR="00A1254D">
        <w:t xml:space="preserve"> had been introduced to handle overlapping grants, </w:t>
      </w:r>
      <w:r w:rsidR="00E4739E">
        <w:t xml:space="preserve">i.e. to </w:t>
      </w:r>
      <w:r w:rsidR="001B0A5E">
        <w:t xml:space="preserve">provide a decision basis on which of the overlapping grants is to be used. </w:t>
      </w:r>
      <w:r w:rsidR="00B561F2">
        <w:t xml:space="preserve">It was made dependent on which LCH has data for transmission on the </w:t>
      </w:r>
      <w:r w:rsidR="0029038C">
        <w:t xml:space="preserve">grant (due to </w:t>
      </w:r>
      <w:r w:rsidR="006F54BB">
        <w:t xml:space="preserve">data availability and </w:t>
      </w:r>
      <w:r w:rsidR="0029038C">
        <w:t>LC</w:t>
      </w:r>
      <w:r w:rsidR="007574A2">
        <w:t>P</w:t>
      </w:r>
      <w:r w:rsidR="0029038C">
        <w:t>-restrictions)</w:t>
      </w:r>
      <w:r w:rsidR="00164F62">
        <w:t xml:space="preserve">, and of course on the LCH priority. </w:t>
      </w:r>
      <w:r w:rsidR="006F54BB">
        <w:t xml:space="preserve">When discussing the </w:t>
      </w:r>
      <w:r w:rsidR="002A6229">
        <w:t xml:space="preserve">CG-CG overlapping case, let’s first </w:t>
      </w:r>
      <w:r w:rsidR="00AC01A2">
        <w:t>recall</w:t>
      </w:r>
      <w:r w:rsidR="002A6229">
        <w:t xml:space="preserve"> the </w:t>
      </w:r>
      <w:r w:rsidR="00283752">
        <w:t>purpose of multiple CG</w:t>
      </w:r>
      <w:r w:rsidR="00276376">
        <w:t xml:space="preserve"> configurations, i.e. to handle </w:t>
      </w:r>
      <w:r w:rsidR="009303D4">
        <w:t xml:space="preserve">traffic flows of different periodicity, </w:t>
      </w:r>
      <w:r w:rsidR="009A1C7D">
        <w:t>size and QoS requirements. These differences motivat</w:t>
      </w:r>
      <w:r w:rsidR="00BE2A72">
        <w:t xml:space="preserve">e configuration of different CGs with different period, TBS, MCS etc. </w:t>
      </w:r>
      <w:r w:rsidR="0023007D">
        <w:t xml:space="preserve">With </w:t>
      </w:r>
      <w:r w:rsidR="008534CE">
        <w:t>LC</w:t>
      </w:r>
      <w:r w:rsidR="00AC01A2">
        <w:t>P</w:t>
      </w:r>
      <w:r w:rsidR="008534CE">
        <w:t>-restrictio</w:t>
      </w:r>
      <w:r w:rsidR="00543F1E">
        <w:t xml:space="preserve">ns, LCHs of different </w:t>
      </w:r>
      <w:r w:rsidR="00E030DD">
        <w:t xml:space="preserve">QoS could be mapped to only use suitable CG configurations. </w:t>
      </w:r>
      <w:r w:rsidR="002451DB">
        <w:t xml:space="preserve">In summary, </w:t>
      </w:r>
      <w:r w:rsidR="00F3282D">
        <w:t xml:space="preserve">LCH-based prioritization handles the overlapping CG case. </w:t>
      </w:r>
    </w:p>
    <w:p w14:paraId="742C1D6C" w14:textId="7780FE49" w:rsidR="00F3282D" w:rsidRPr="00CE44C5" w:rsidRDefault="00F3282D" w:rsidP="00F32680">
      <w:pPr>
        <w:pStyle w:val="BodyText"/>
        <w:rPr>
          <w:sz w:val="22"/>
          <w:szCs w:val="22"/>
        </w:rPr>
      </w:pPr>
      <w:r>
        <w:t xml:space="preserve">On the other hand, Rel-16 IIoT didn’t </w:t>
      </w:r>
      <w:r w:rsidR="005E0DD0">
        <w:t xml:space="preserve">foresee </w:t>
      </w:r>
      <w:r w:rsidR="00453E88">
        <w:t xml:space="preserve">LCH-based prioritization for different LCHs </w:t>
      </w:r>
      <w:r w:rsidR="003A4ADF">
        <w:t>on the same CG</w:t>
      </w:r>
      <w:r w:rsidR="0067219E">
        <w:t xml:space="preserve">. </w:t>
      </w:r>
      <w:r w:rsidR="00D808B2">
        <w:t xml:space="preserve">In fact, a single CG configuration (same TBS, MCS, period) is </w:t>
      </w:r>
      <w:r w:rsidR="00F776A8">
        <w:t>unable to</w:t>
      </w:r>
      <w:r w:rsidR="00C91A1A">
        <w:t xml:space="preserve"> ideally serve different LCHs </w:t>
      </w:r>
      <w:r w:rsidR="0056220A">
        <w:t xml:space="preserve">such as MBB and URLLC, for which also different TBS, MCS, period are expected. </w:t>
      </w:r>
      <w:r w:rsidR="005839E7">
        <w:t xml:space="preserve">We thus don’t see the need to optimize </w:t>
      </w:r>
      <w:r w:rsidR="00FB00F5">
        <w:t>colliding</w:t>
      </w:r>
      <w:r w:rsidR="00533690">
        <w:t xml:space="preserve"> transmission/retransmissions of </w:t>
      </w:r>
      <w:r w:rsidR="0018079F">
        <w:t xml:space="preserve">different LCHs according to their priority within a single CG configuration. Furthermore, </w:t>
      </w:r>
      <w:r w:rsidR="00943B41">
        <w:t>since this behavio</w:t>
      </w:r>
      <w:r w:rsidR="006858FC">
        <w:t>u</w:t>
      </w:r>
      <w:r w:rsidR="00943B41">
        <w:t xml:space="preserve">r was not part of </w:t>
      </w:r>
      <w:r w:rsidR="0018079F">
        <w:t>Rel-16 IIoT</w:t>
      </w:r>
      <w:r w:rsidR="00943B41">
        <w:t xml:space="preserve">, we </w:t>
      </w:r>
      <w:r w:rsidR="00BE4D71">
        <w:t xml:space="preserve">don’t consider it </w:t>
      </w:r>
      <w:r w:rsidR="00A344F2">
        <w:t xml:space="preserve">as </w:t>
      </w:r>
      <w:r w:rsidR="00BE4D71">
        <w:t xml:space="preserve">part of the harmonization with NR-U targeted in this WI either. </w:t>
      </w:r>
    </w:p>
    <w:p w14:paraId="1BA40FA3" w14:textId="1BE5C3D3" w:rsidR="00894484" w:rsidRPr="00E51C74" w:rsidRDefault="00231179" w:rsidP="00F32680">
      <w:pPr>
        <w:pStyle w:val="BodyText"/>
      </w:pPr>
      <w:r w:rsidRPr="00E51C74">
        <w:t xml:space="preserve">Moreover, </w:t>
      </w:r>
      <w:r w:rsidR="00E07549" w:rsidRPr="00E51C74">
        <w:t xml:space="preserve">we see the following issues with allowing prioritization of new transmission over retransmission within a single CG configuration, due to reasons discussed below. </w:t>
      </w:r>
      <w:r w:rsidR="008050DA" w:rsidRPr="00E51C74">
        <w:t xml:space="preserve">Solutions to these issues would </w:t>
      </w:r>
      <w:r w:rsidR="00576103" w:rsidRPr="00E51C74">
        <w:t xml:space="preserve">require </w:t>
      </w:r>
      <w:r w:rsidR="00884BAC" w:rsidRPr="00E51C74">
        <w:t xml:space="preserve">new </w:t>
      </w:r>
      <w:r w:rsidR="001718A6" w:rsidRPr="00E51C74">
        <w:t xml:space="preserve">complex </w:t>
      </w:r>
      <w:r w:rsidR="00884BAC" w:rsidRPr="00E51C74">
        <w:t>standard behavio</w:t>
      </w:r>
      <w:r w:rsidR="006858FC">
        <w:t>u</w:t>
      </w:r>
      <w:r w:rsidR="00884BAC" w:rsidRPr="00E51C74">
        <w:t>r</w:t>
      </w:r>
      <w:r w:rsidR="00CA123F" w:rsidRPr="00E51C74">
        <w:t xml:space="preserve">s </w:t>
      </w:r>
      <w:r w:rsidR="00155291" w:rsidRPr="00E51C74">
        <w:t xml:space="preserve">that </w:t>
      </w:r>
      <w:r w:rsidR="001718A6" w:rsidRPr="00E51C74">
        <w:t>are beyond scope of the harmonization WI objective.</w:t>
      </w:r>
    </w:p>
    <w:p w14:paraId="7267FA64" w14:textId="7EE7DB97" w:rsidR="00D556C2" w:rsidRDefault="00201772" w:rsidP="00082ADA">
      <w:pPr>
        <w:pStyle w:val="BodyText"/>
        <w:numPr>
          <w:ilvl w:val="0"/>
          <w:numId w:val="44"/>
        </w:numPr>
      </w:pPr>
      <w:r>
        <w:t xml:space="preserve">New transmissions for higher-priority LCHs may be prioritized </w:t>
      </w:r>
      <w:r w:rsidR="000137E8">
        <w:t xml:space="preserve">over the same HARQ retransmission of a lower-priority LCH </w:t>
      </w:r>
      <w:r w:rsidR="00D57EC4">
        <w:t>repeatedly</w:t>
      </w:r>
      <w:r w:rsidR="000137E8">
        <w:t xml:space="preserve">. This raises the question of whether </w:t>
      </w:r>
      <w:r w:rsidR="001C25F9">
        <w:t>LCH-based prioritization should always be applied, or only up to a certain limit of HARQ retransmission de-prior</w:t>
      </w:r>
      <w:r w:rsidR="006416B3">
        <w:t>itizations</w:t>
      </w:r>
      <w:r w:rsidR="00D556C2">
        <w:t>, since subsequent HARQ retransmission de-prioritizations (without possibility to transmit) would lead to data loss eventually.</w:t>
      </w:r>
      <w:r w:rsidR="00014728">
        <w:t xml:space="preserve"> </w:t>
      </w:r>
      <w:r w:rsidR="00C70D35">
        <w:t xml:space="preserve">Note that this wouldn’t be the case for CG-CG overlaps with the LCH data mapped to different CGs, since </w:t>
      </w:r>
      <w:r w:rsidR="009E7B90">
        <w:t xml:space="preserve">the CGs would be typically configured to have also non-overlapping resources, where de-prioritized data would be transmittable independent of the higher-priority data. </w:t>
      </w:r>
    </w:p>
    <w:p w14:paraId="72FF6F17" w14:textId="1CEAD3A9" w:rsidR="001851B0" w:rsidRDefault="000A291A" w:rsidP="000A291A">
      <w:pPr>
        <w:pStyle w:val="BodyText"/>
        <w:numPr>
          <w:ilvl w:val="1"/>
          <w:numId w:val="44"/>
        </w:numPr>
      </w:pPr>
      <w:r>
        <w:t xml:space="preserve">One can argue that the network can </w:t>
      </w:r>
      <w:r w:rsidR="00E05398">
        <w:t xml:space="preserve">send </w:t>
      </w:r>
      <w:r w:rsidR="00B37E79">
        <w:t xml:space="preserve">a re-transmission </w:t>
      </w:r>
      <w:r w:rsidR="00E05398">
        <w:t xml:space="preserve">dynamic </w:t>
      </w:r>
      <w:r w:rsidR="00B37E79">
        <w:t>grant</w:t>
      </w:r>
      <w:r w:rsidR="007B7C2E">
        <w:t xml:space="preserve"> for the concerned HARQ process</w:t>
      </w:r>
      <w:r w:rsidR="00B37E79">
        <w:t xml:space="preserve">, but it is not always possible. </w:t>
      </w:r>
      <w:r w:rsidR="001851B0" w:rsidRPr="009402A0">
        <w:t xml:space="preserve">Suppose </w:t>
      </w:r>
      <w:r w:rsidR="001851B0">
        <w:t>the network is not aware of the initial transmission and not detecting retransmission attempts</w:t>
      </w:r>
      <w:r w:rsidR="00A67E65">
        <w:t xml:space="preserve"> (due to LBT failures)</w:t>
      </w:r>
      <w:r w:rsidR="001851B0">
        <w:t xml:space="preserve">, the </w:t>
      </w:r>
      <w:r w:rsidR="001851B0" w:rsidRPr="009402A0">
        <w:t xml:space="preserve">retransmission data </w:t>
      </w:r>
      <w:r w:rsidR="001851B0">
        <w:t>may</w:t>
      </w:r>
      <w:r w:rsidR="001851B0" w:rsidRPr="009402A0">
        <w:t xml:space="preserve"> be de-prioritized numerous times </w:t>
      </w:r>
      <w:r w:rsidR="001851B0">
        <w:t xml:space="preserve">in UE </w:t>
      </w:r>
      <w:r w:rsidR="001851B0" w:rsidRPr="009402A0">
        <w:t xml:space="preserve">so that the CG timer expires and then the retransmission data is flushed and lost. </w:t>
      </w:r>
      <w:r w:rsidR="001851B0">
        <w:t xml:space="preserve">And the network cannot recover it, because </w:t>
      </w:r>
      <w:r w:rsidR="00FB530E">
        <w:t xml:space="preserve">the network is </w:t>
      </w:r>
      <w:r w:rsidR="001851B0">
        <w:t>not aware</w:t>
      </w:r>
      <w:r w:rsidR="00FB530E">
        <w:t xml:space="preserve"> of any transmissions on this HARQ process</w:t>
      </w:r>
      <w:r w:rsidR="001851B0">
        <w:t xml:space="preserve">. </w:t>
      </w:r>
      <w:r w:rsidR="001851B0" w:rsidRPr="009402A0">
        <w:t>Note that the MAC PDU may contain only MAC CEs and it has the lowest LCH-priority</w:t>
      </w:r>
      <w:r w:rsidR="00683E72">
        <w:t xml:space="preserve"> in the grant </w:t>
      </w:r>
      <w:r w:rsidR="00870528">
        <w:t>prioritization</w:t>
      </w:r>
      <w:r w:rsidR="00683E72">
        <w:t xml:space="preserve"> procedure agreed in the Rel-16 IIoT</w:t>
      </w:r>
      <w:r w:rsidR="001851B0" w:rsidRPr="009402A0">
        <w:t xml:space="preserve">. </w:t>
      </w:r>
      <w:r w:rsidR="001851B0">
        <w:t>The MAC PDU</w:t>
      </w:r>
      <w:r w:rsidR="00870528">
        <w:t xml:space="preserve"> (and the MAC CE in the PDU)</w:t>
      </w:r>
      <w:r w:rsidR="001851B0">
        <w:t xml:space="preserve"> would be lost. </w:t>
      </w:r>
    </w:p>
    <w:p w14:paraId="3C2BC6B3" w14:textId="75A725A8" w:rsidR="006A4628" w:rsidRDefault="00200E7B" w:rsidP="00CD6D23">
      <w:pPr>
        <w:pStyle w:val="BodyText"/>
        <w:numPr>
          <w:ilvl w:val="0"/>
          <w:numId w:val="44"/>
        </w:numPr>
      </w:pPr>
      <w:r>
        <w:t>In</w:t>
      </w:r>
      <w:r w:rsidR="00CD6D23">
        <w:t xml:space="preserve"> the case </w:t>
      </w:r>
      <w:r w:rsidR="00EA4BFA">
        <w:t xml:space="preserve">that </w:t>
      </w:r>
      <w:r w:rsidR="00CD6D23">
        <w:t xml:space="preserve">all </w:t>
      </w:r>
      <w:r w:rsidR="00CD6D23" w:rsidRPr="004240F0">
        <w:t>HARQ process</w:t>
      </w:r>
      <w:r w:rsidR="00CD6D23">
        <w:t>es</w:t>
      </w:r>
      <w:r w:rsidR="00CD6D23" w:rsidRPr="004240F0">
        <w:t xml:space="preserve"> </w:t>
      </w:r>
      <w:r w:rsidR="00CD6D23">
        <w:t xml:space="preserve">are occupied for </w:t>
      </w:r>
      <w:r w:rsidR="00CD6D23" w:rsidRPr="004240F0">
        <w:t>retransmission</w:t>
      </w:r>
      <w:r w:rsidR="00CD6D23">
        <w:t>s</w:t>
      </w:r>
      <w:r w:rsidR="00AB3835">
        <w:t xml:space="preserve"> (</w:t>
      </w:r>
      <w:r w:rsidR="00CD6D23">
        <w:t>i.e.</w:t>
      </w:r>
      <w:r w:rsidR="00AB3835">
        <w:t>,</w:t>
      </w:r>
      <w:r w:rsidR="00CD6D23">
        <w:t xml:space="preserve"> </w:t>
      </w:r>
      <w:r w:rsidR="00D57EC4">
        <w:t xml:space="preserve">either </w:t>
      </w:r>
      <w:r w:rsidR="00D12E00">
        <w:t xml:space="preserve">the </w:t>
      </w:r>
      <w:r w:rsidR="00D57EC4">
        <w:rPr>
          <w:i/>
        </w:rPr>
        <w:t xml:space="preserve">configuredGrantTimer </w:t>
      </w:r>
      <w:r w:rsidR="00D12E00">
        <w:t xml:space="preserve">is running or the </w:t>
      </w:r>
      <w:r w:rsidR="00197443">
        <w:t>HARQ process</w:t>
      </w:r>
      <w:r w:rsidR="00D12E00">
        <w:t xml:space="preserve"> is pending</w:t>
      </w:r>
      <w:r w:rsidR="00AB3835">
        <w:t>),</w:t>
      </w:r>
      <w:r w:rsidR="00706D05">
        <w:t xml:space="preserve"> there </w:t>
      </w:r>
      <w:r w:rsidR="007C5987">
        <w:t>may be</w:t>
      </w:r>
      <w:r w:rsidR="00706D05">
        <w:t xml:space="preserve"> new </w:t>
      </w:r>
      <w:r w:rsidR="00DA3A68">
        <w:t xml:space="preserve">arrival </w:t>
      </w:r>
      <w:r w:rsidR="00706D05">
        <w:t xml:space="preserve">data in the </w:t>
      </w:r>
      <w:r w:rsidR="00DA3A68">
        <w:t xml:space="preserve">higher layer </w:t>
      </w:r>
      <w:r w:rsidR="00706D05">
        <w:t xml:space="preserve">buffer </w:t>
      </w:r>
      <w:r w:rsidR="00DA3A68">
        <w:t>that</w:t>
      </w:r>
      <w:r w:rsidR="00706D05">
        <w:t xml:space="preserve"> has a higher priority LCH</w:t>
      </w:r>
      <w:r w:rsidR="00DA3A68">
        <w:t xml:space="preserve"> than any one of the LCH priority of the MAC PDU for retransmissions</w:t>
      </w:r>
      <w:r w:rsidR="00706D05">
        <w:t>. The i</w:t>
      </w:r>
      <w:r w:rsidR="001E03C3">
        <w:t xml:space="preserve">ntended </w:t>
      </w:r>
      <w:r w:rsidR="00DA3A68">
        <w:t xml:space="preserve">MAC </w:t>
      </w:r>
      <w:r w:rsidR="001E03C3">
        <w:t>behaviour is not clear.</w:t>
      </w:r>
      <w:r w:rsidR="00706D05">
        <w:t xml:space="preserve"> </w:t>
      </w:r>
      <w:r w:rsidR="005A3882">
        <w:t xml:space="preserve">If </w:t>
      </w:r>
      <w:r w:rsidR="00F8060B">
        <w:t xml:space="preserve">it is not allowed to flush </w:t>
      </w:r>
      <w:r w:rsidR="000E558B">
        <w:t xml:space="preserve">the buffer </w:t>
      </w:r>
      <w:r w:rsidR="00F8060B">
        <w:t xml:space="preserve">of </w:t>
      </w:r>
      <w:r w:rsidR="006A4628">
        <w:t>any of the retransmission HARQ process</w:t>
      </w:r>
      <w:r w:rsidR="002E52F3">
        <w:t>es</w:t>
      </w:r>
      <w:r w:rsidR="006A4628">
        <w:t xml:space="preserve">, this seems to be contradictory to the proposal that the LCH-based prioritization is </w:t>
      </w:r>
      <w:r w:rsidR="002E52F3">
        <w:t xml:space="preserve">used to prioritize between initial transmission and re-transmissions. If it is allowed to flush the buffer of a retransmission HARQ process, then the data in this HARQ process may be lost and there are further discussions </w:t>
      </w:r>
      <w:r w:rsidR="0014539B">
        <w:t>related to</w:t>
      </w:r>
      <w:r w:rsidR="002E52F3">
        <w:t xml:space="preserve"> which retransmission HARQ process should be flushed.</w:t>
      </w:r>
    </w:p>
    <w:p w14:paraId="21D1ADE1" w14:textId="52394621" w:rsidR="00082ADA" w:rsidRDefault="009837C9" w:rsidP="00082ADA">
      <w:pPr>
        <w:pStyle w:val="BodyText"/>
        <w:numPr>
          <w:ilvl w:val="0"/>
          <w:numId w:val="44"/>
        </w:numPr>
      </w:pPr>
      <w:r>
        <w:t>I</w:t>
      </w:r>
      <w:r w:rsidR="003A7B30">
        <w:t xml:space="preserve">t is unclear </w:t>
      </w:r>
      <w:r w:rsidR="00FC5A7D">
        <w:t>how</w:t>
      </w:r>
      <w:r w:rsidR="003A7B30">
        <w:t xml:space="preserve"> </w:t>
      </w:r>
      <w:r w:rsidR="00EA5852">
        <w:t>mechanisms for handling de-prioritization of HARQ retransmissions shall be applied</w:t>
      </w:r>
      <w:r w:rsidR="004946B7">
        <w:t xml:space="preserve">, i.e., </w:t>
      </w:r>
      <w:r w:rsidR="004F2AEF">
        <w:t>whether as</w:t>
      </w:r>
      <w:r w:rsidR="00EA5852">
        <w:t xml:space="preserve"> regular </w:t>
      </w:r>
      <w:r w:rsidR="00B027C3" w:rsidRPr="00B027C3">
        <w:rPr>
          <w:i/>
          <w:iCs/>
        </w:rPr>
        <w:t>lch</w:t>
      </w:r>
      <w:r w:rsidR="00EA5852" w:rsidRPr="00B027C3">
        <w:rPr>
          <w:i/>
          <w:iCs/>
        </w:rPr>
        <w:t>-based</w:t>
      </w:r>
      <w:r w:rsidR="00B027C3" w:rsidRPr="00B027C3">
        <w:rPr>
          <w:i/>
          <w:iCs/>
        </w:rPr>
        <w:t>P</w:t>
      </w:r>
      <w:r w:rsidR="00EA5852" w:rsidRPr="00B027C3">
        <w:rPr>
          <w:i/>
          <w:iCs/>
        </w:rPr>
        <w:t>rioritization</w:t>
      </w:r>
      <w:r w:rsidR="000137E8">
        <w:t xml:space="preserve"> </w:t>
      </w:r>
      <w:r w:rsidR="00E0115E">
        <w:t xml:space="preserve">with IIoT-based </w:t>
      </w:r>
      <w:r w:rsidR="00E0115E" w:rsidRPr="00B027C3">
        <w:rPr>
          <w:i/>
          <w:iCs/>
        </w:rPr>
        <w:t>autonomous</w:t>
      </w:r>
      <w:r w:rsidR="00B027C3" w:rsidRPr="00B027C3">
        <w:rPr>
          <w:i/>
          <w:iCs/>
        </w:rPr>
        <w:t>Tx</w:t>
      </w:r>
      <w:r w:rsidR="00E0115E">
        <w:t xml:space="preserve">, or </w:t>
      </w:r>
      <w:r w:rsidR="004F2AEF">
        <w:t>as that</w:t>
      </w:r>
      <w:r w:rsidR="00E0115E">
        <w:t xml:space="preserve"> </w:t>
      </w:r>
      <w:r w:rsidR="00EF73D4">
        <w:t xml:space="preserve">these </w:t>
      </w:r>
      <w:r w:rsidR="00D556C2">
        <w:t>HAR</w:t>
      </w:r>
      <w:r w:rsidR="0012554C">
        <w:t xml:space="preserve">Q retransmissions </w:t>
      </w:r>
      <w:r w:rsidR="005B7949">
        <w:t xml:space="preserve">shall simply be kept for future </w:t>
      </w:r>
      <w:r w:rsidR="00014728">
        <w:t xml:space="preserve">potential consideration at the next CG opportunity. </w:t>
      </w:r>
      <w:r w:rsidR="007266AD">
        <w:t>The former would require a</w:t>
      </w:r>
      <w:r w:rsidR="005952D0">
        <w:t>nother th</w:t>
      </w:r>
      <w:r w:rsidR="00BB1032">
        <w:t>o</w:t>
      </w:r>
      <w:r w:rsidR="005952D0">
        <w:t xml:space="preserve">rough check and “hack” of the MAC spec upon the already </w:t>
      </w:r>
      <w:r w:rsidR="000310AF">
        <w:t xml:space="preserve">complex </w:t>
      </w:r>
      <w:r w:rsidR="005952D0">
        <w:t xml:space="preserve">specification for </w:t>
      </w:r>
      <w:r w:rsidR="005952D0" w:rsidRPr="005952D0">
        <w:rPr>
          <w:i/>
        </w:rPr>
        <w:t>autonomou</w:t>
      </w:r>
      <w:r w:rsidR="005952D0">
        <w:rPr>
          <w:i/>
        </w:rPr>
        <w:t>s</w:t>
      </w:r>
      <w:r w:rsidR="005952D0" w:rsidRPr="005952D0">
        <w:rPr>
          <w:i/>
        </w:rPr>
        <w:t>Tx</w:t>
      </w:r>
      <w:r w:rsidR="005952D0">
        <w:t>, while t</w:t>
      </w:r>
      <w:r w:rsidR="00014728">
        <w:t>he latter would introduce deviating behaviour</w:t>
      </w:r>
      <w:r w:rsidR="00366416">
        <w:t>s</w:t>
      </w:r>
      <w:r w:rsidR="00014728">
        <w:t xml:space="preserve"> from </w:t>
      </w:r>
      <w:r w:rsidR="00366416">
        <w:t xml:space="preserve">the </w:t>
      </w:r>
      <w:r w:rsidR="00014728">
        <w:t xml:space="preserve">current modelling of </w:t>
      </w:r>
      <w:r w:rsidR="007D55DD">
        <w:t xml:space="preserve">CG </w:t>
      </w:r>
      <w:r w:rsidR="00014728">
        <w:t>de-prioritizations</w:t>
      </w:r>
      <w:r w:rsidR="007D55DD">
        <w:t xml:space="preserve"> configured</w:t>
      </w:r>
      <w:r w:rsidR="007D008B">
        <w:t xml:space="preserve"> with </w:t>
      </w:r>
      <w:r w:rsidR="007D008B">
        <w:rPr>
          <w:i/>
        </w:rPr>
        <w:t>autonomousTx</w:t>
      </w:r>
      <w:r w:rsidR="00014728">
        <w:t>.</w:t>
      </w:r>
    </w:p>
    <w:p w14:paraId="11CBCBA1" w14:textId="71C8CF16" w:rsidR="0029379B" w:rsidRPr="009402A0" w:rsidRDefault="0029379B" w:rsidP="0029379B">
      <w:pPr>
        <w:pStyle w:val="BodyText"/>
        <w:numPr>
          <w:ilvl w:val="0"/>
          <w:numId w:val="44"/>
        </w:numPr>
      </w:pPr>
      <w:r w:rsidRPr="009402A0">
        <w:t>Network configure</w:t>
      </w:r>
      <w:r w:rsidR="00C23D33">
        <w:t>s</w:t>
      </w:r>
      <w:r w:rsidRPr="009402A0">
        <w:t xml:space="preserve"> the </w:t>
      </w:r>
      <w:r w:rsidR="00932A60" w:rsidRPr="00932A60">
        <w:rPr>
          <w:i/>
          <w:iCs/>
        </w:rPr>
        <w:t>configuredGrantTimer</w:t>
      </w:r>
      <w:r w:rsidR="00932A60" w:rsidRPr="009402A0">
        <w:t xml:space="preserve"> </w:t>
      </w:r>
      <w:r w:rsidRPr="009402A0">
        <w:t xml:space="preserve">and </w:t>
      </w:r>
      <w:r w:rsidR="00932A60" w:rsidRPr="00932A60">
        <w:rPr>
          <w:i/>
          <w:iCs/>
        </w:rPr>
        <w:t>cg-RetransmissionTimer</w:t>
      </w:r>
      <w:r w:rsidR="00932A60" w:rsidRPr="009402A0">
        <w:t xml:space="preserve"> </w:t>
      </w:r>
      <w:r w:rsidRPr="009402A0">
        <w:t>values assuming a certain number of re-transmissions to fulfil the PER target for all traffic restricted in that CG configuration.</w:t>
      </w:r>
      <w:r w:rsidR="000408A3">
        <w:t xml:space="preserve"> </w:t>
      </w:r>
      <w:r w:rsidR="00461A90">
        <w:t>For example,</w:t>
      </w:r>
      <w:r w:rsidR="00BA6495" w:rsidDel="00461A90">
        <w:t xml:space="preserve"> </w:t>
      </w:r>
      <w:r w:rsidR="00BA6495" w:rsidRPr="0046295A">
        <w:rPr>
          <w:i/>
          <w:iCs/>
        </w:rPr>
        <w:t>cg</w:t>
      </w:r>
      <w:r w:rsidR="0046295A" w:rsidRPr="0046295A">
        <w:rPr>
          <w:i/>
          <w:iCs/>
        </w:rPr>
        <w:t>-RetransmissionTimer</w:t>
      </w:r>
      <w:r w:rsidR="00461A90">
        <w:rPr>
          <w:i/>
          <w:iCs/>
        </w:rPr>
        <w:t xml:space="preserve"> </w:t>
      </w:r>
      <w:r w:rsidR="00A85675">
        <w:t>=</w:t>
      </w:r>
      <w:r w:rsidR="00BA6495">
        <w:t xml:space="preserve"> </w:t>
      </w:r>
      <w:r w:rsidR="00A85675">
        <w:t>1/3</w:t>
      </w:r>
      <w:r w:rsidR="00BA6495">
        <w:t xml:space="preserve"> </w:t>
      </w:r>
      <w:r w:rsidR="0046295A" w:rsidRPr="0046295A">
        <w:rPr>
          <w:i/>
          <w:iCs/>
        </w:rPr>
        <w:t>configuredGrantTimer</w:t>
      </w:r>
      <w:r w:rsidR="0046295A">
        <w:t xml:space="preserve"> </w:t>
      </w:r>
      <w:r w:rsidR="00A85675">
        <w:t xml:space="preserve">allowing </w:t>
      </w:r>
      <w:r w:rsidR="00117574">
        <w:t xml:space="preserve">about </w:t>
      </w:r>
      <w:r w:rsidR="00A85675">
        <w:t>3 retransmissions</w:t>
      </w:r>
      <w:r w:rsidR="009239ED">
        <w:t xml:space="preserve"> to reach the PER target</w:t>
      </w:r>
      <w:r w:rsidR="001D5C10">
        <w:t>.</w:t>
      </w:r>
      <w:r w:rsidRPr="009402A0">
        <w:t xml:space="preserve"> If operation is impacted</w:t>
      </w:r>
      <w:r w:rsidR="00016548">
        <w:t xml:space="preserve">, </w:t>
      </w:r>
      <w:r w:rsidR="00347C31">
        <w:t>i.e.</w:t>
      </w:r>
      <w:r w:rsidR="00016548">
        <w:t>,</w:t>
      </w:r>
      <w:r w:rsidR="00347C31">
        <w:t xml:space="preserve"> made dependable </w:t>
      </w:r>
      <w:r w:rsidRPr="009402A0">
        <w:t>by the arrival of the new data so that the actual retransmission times is smaller</w:t>
      </w:r>
      <w:r w:rsidR="00347C31">
        <w:t xml:space="preserve"> when de-prioritized</w:t>
      </w:r>
      <w:r w:rsidRPr="009402A0">
        <w:t>, then network cannot configure correct timer values and satisfy the QoS requirement.</w:t>
      </w:r>
      <w:r w:rsidR="00F236F0">
        <w:t xml:space="preserve"> </w:t>
      </w:r>
      <w:r w:rsidR="002E0362">
        <w:t>There is no possibility anymore to optimally configure the system</w:t>
      </w:r>
      <w:r w:rsidR="0003221F">
        <w:t xml:space="preserve"> parameters</w:t>
      </w:r>
      <w:r w:rsidR="002E0362">
        <w:t xml:space="preserve">. </w:t>
      </w:r>
    </w:p>
    <w:p w14:paraId="52EC82FF" w14:textId="37A82E08" w:rsidR="0029379B" w:rsidRPr="00BA628D" w:rsidRDefault="00CE345A" w:rsidP="00F32680">
      <w:pPr>
        <w:pStyle w:val="BodyText"/>
        <w:rPr>
          <w:sz w:val="22"/>
          <w:szCs w:val="22"/>
        </w:rPr>
      </w:pPr>
      <w:r>
        <w:t>In conclusion, given these concerns</w:t>
      </w:r>
      <w:r w:rsidR="00F24CF4">
        <w:t xml:space="preserve"> that </w:t>
      </w:r>
      <w:r w:rsidR="00EE0C1E">
        <w:t xml:space="preserve">no </w:t>
      </w:r>
      <w:r w:rsidR="00F24CF4">
        <w:t xml:space="preserve">gain is </w:t>
      </w:r>
      <w:r w:rsidR="00EE0C1E">
        <w:t xml:space="preserve">foreseen (in light of multiple CG configurations) </w:t>
      </w:r>
      <w:r w:rsidR="00F24CF4">
        <w:t xml:space="preserve">and that the </w:t>
      </w:r>
      <w:r w:rsidR="002C3C56">
        <w:t>new complex standardization solution is required</w:t>
      </w:r>
      <w:r>
        <w:t xml:space="preserve">, we strongly believe: </w:t>
      </w:r>
    </w:p>
    <w:p w14:paraId="6D7C5CDA" w14:textId="6243DF76" w:rsidR="00894484" w:rsidRDefault="00A77BB6" w:rsidP="00894484">
      <w:pPr>
        <w:pStyle w:val="Proposal"/>
        <w:numPr>
          <w:ilvl w:val="0"/>
          <w:numId w:val="27"/>
        </w:numPr>
        <w:tabs>
          <w:tab w:val="clear" w:pos="1304"/>
        </w:tabs>
        <w:ind w:left="1701" w:hanging="1701"/>
      </w:pPr>
      <w:bookmarkStart w:id="6" w:name="_Toc67424439"/>
      <w:bookmarkStart w:id="7" w:name="_Toc68079771"/>
      <w:bookmarkStart w:id="8" w:name="_Toc68079810"/>
      <w:bookmarkStart w:id="9" w:name="_Ref68095226"/>
      <w:bookmarkStart w:id="10" w:name="_Toc68184990"/>
      <w:r>
        <w:rPr>
          <w:noProof/>
        </w:rPr>
        <w:t xml:space="preserve">LCH-based prioritization applies only for overlapping CGs and </w:t>
      </w:r>
      <w:r w:rsidR="00094BBA">
        <w:rPr>
          <w:noProof/>
        </w:rPr>
        <w:t xml:space="preserve">does </w:t>
      </w:r>
      <w:r>
        <w:rPr>
          <w:noProof/>
        </w:rPr>
        <w:t xml:space="preserve">not </w:t>
      </w:r>
      <w:r w:rsidR="00094BBA">
        <w:rPr>
          <w:noProof/>
        </w:rPr>
        <w:t xml:space="preserve">apply </w:t>
      </w:r>
      <w:r>
        <w:rPr>
          <w:noProof/>
        </w:rPr>
        <w:t xml:space="preserve">for prioritization between </w:t>
      </w:r>
      <w:r w:rsidR="002E6552">
        <w:rPr>
          <w:noProof/>
        </w:rPr>
        <w:t xml:space="preserve">initial </w:t>
      </w:r>
      <w:r>
        <w:rPr>
          <w:noProof/>
        </w:rPr>
        <w:t>transmission and retransmission within one CG</w:t>
      </w:r>
      <w:r w:rsidR="00894484" w:rsidRPr="00F00451">
        <w:t>.</w:t>
      </w:r>
      <w:bookmarkEnd w:id="6"/>
      <w:bookmarkEnd w:id="7"/>
      <w:bookmarkEnd w:id="8"/>
      <w:bookmarkEnd w:id="9"/>
      <w:bookmarkEnd w:id="10"/>
      <w:r w:rsidR="00894484" w:rsidRPr="00F00451">
        <w:t xml:space="preserve"> </w:t>
      </w:r>
    </w:p>
    <w:p w14:paraId="039D2468" w14:textId="77777777" w:rsidR="00543881" w:rsidRDefault="00543881" w:rsidP="00F32680">
      <w:pPr>
        <w:pStyle w:val="BodyText"/>
      </w:pPr>
    </w:p>
    <w:p w14:paraId="1373F2B7" w14:textId="49758C23" w:rsidR="003A1E10" w:rsidRDefault="003A1E10" w:rsidP="00F32680">
      <w:pPr>
        <w:pStyle w:val="BodyText"/>
      </w:pPr>
      <w:r>
        <w:t>Another aspe</w:t>
      </w:r>
      <w:r w:rsidR="0061257E">
        <w:t>ct to be discussed relates to HARQ process ID sharing between CG</w:t>
      </w:r>
      <w:r w:rsidR="00A13387">
        <w:t xml:space="preserve"> configurations. </w:t>
      </w:r>
      <w:r w:rsidR="003E5A3D" w:rsidRPr="006934E6">
        <w:t xml:space="preserve">It was agreed in previous RAN2 meetings as a baseline </w:t>
      </w:r>
      <w:r w:rsidR="003E5A3D">
        <w:t xml:space="preserve">that, </w:t>
      </w:r>
      <w:r w:rsidR="003E5A3D" w:rsidRPr="006934E6">
        <w:t xml:space="preserve">when </w:t>
      </w:r>
      <w:r w:rsidR="003E5A3D" w:rsidRPr="000F577B">
        <w:rPr>
          <w:i/>
          <w:iCs/>
        </w:rPr>
        <w:t>cg-RetransmissionTimer</w:t>
      </w:r>
      <w:r w:rsidR="003E5A3D" w:rsidRPr="006934E6">
        <w:t xml:space="preserve"> is configured</w:t>
      </w:r>
      <w:r w:rsidR="003E5A3D">
        <w:t xml:space="preserve">, </w:t>
      </w:r>
      <w:r w:rsidR="003E5A3D" w:rsidRPr="006934E6">
        <w:t xml:space="preserve">HARQ process sharing between multiple CGs are allowed as in Rel-16 NR-U. This was not the case when </w:t>
      </w:r>
      <w:r w:rsidR="003E5A3D" w:rsidRPr="000F577B">
        <w:rPr>
          <w:i/>
          <w:iCs/>
        </w:rPr>
        <w:t>lch-basedPrioritization</w:t>
      </w:r>
      <w:r w:rsidR="003E5A3D" w:rsidRPr="006934E6">
        <w:t xml:space="preserve"> is configured </w:t>
      </w:r>
      <w:r w:rsidR="005024D8">
        <w:t xml:space="preserve">during the </w:t>
      </w:r>
      <w:r w:rsidR="002468A0">
        <w:t xml:space="preserve">intra-UE prioritization </w:t>
      </w:r>
      <w:r w:rsidR="005024D8">
        <w:t xml:space="preserve">discussion </w:t>
      </w:r>
      <w:r w:rsidR="002468A0">
        <w:t xml:space="preserve">in </w:t>
      </w:r>
      <w:r w:rsidR="005024D8">
        <w:t xml:space="preserve">IIoT </w:t>
      </w:r>
      <w:r w:rsidR="003E5A3D" w:rsidRPr="006934E6">
        <w:t>Rel-16 (</w:t>
      </w:r>
      <w:r w:rsidR="00BE7C83">
        <w:t xml:space="preserve">although </w:t>
      </w:r>
      <w:r w:rsidR="003E5A3D" w:rsidRPr="006934E6">
        <w:t xml:space="preserve">in MAC specification 38.321 this condition of HARQ process sharing is coupled with </w:t>
      </w:r>
      <w:r w:rsidR="003E5A3D" w:rsidRPr="000F577B">
        <w:rPr>
          <w:i/>
          <w:iCs/>
        </w:rPr>
        <w:t>cg-RetransmissionTimer</w:t>
      </w:r>
      <w:r w:rsidR="003E5A3D" w:rsidRPr="006934E6">
        <w:t>).</w:t>
      </w:r>
      <w:r w:rsidR="002F7393">
        <w:t xml:space="preserve"> </w:t>
      </w:r>
      <w:r w:rsidR="002C7752">
        <w:t xml:space="preserve"> </w:t>
      </w:r>
      <w:r w:rsidR="001A00A1">
        <w:t>W</w:t>
      </w:r>
      <w:r w:rsidR="005775FF">
        <w:t xml:space="preserve">e </w:t>
      </w:r>
      <w:r w:rsidR="00FE101D">
        <w:t>have</w:t>
      </w:r>
      <w:r w:rsidR="005775FF">
        <w:t xml:space="preserve"> discussed</w:t>
      </w:r>
      <w:r w:rsidR="001A00A1">
        <w:t xml:space="preserve"> this </w:t>
      </w:r>
      <w:r w:rsidR="005775FF">
        <w:t xml:space="preserve">in [2] </w:t>
      </w:r>
      <w:r w:rsidR="005019FA">
        <w:t xml:space="preserve">and the </w:t>
      </w:r>
      <w:r w:rsidR="005775FF">
        <w:t xml:space="preserve">offline </w:t>
      </w:r>
      <w:r w:rsidR="005019FA">
        <w:t xml:space="preserve">email </w:t>
      </w:r>
      <w:r w:rsidR="005775FF">
        <w:t xml:space="preserve">discussion [3], </w:t>
      </w:r>
      <w:r w:rsidR="001A00A1">
        <w:t xml:space="preserve">but not </w:t>
      </w:r>
      <w:r w:rsidR="005019FA">
        <w:t>concluded</w:t>
      </w:r>
      <w:r w:rsidR="001A00A1">
        <w:t>:</w:t>
      </w:r>
    </w:p>
    <w:p w14:paraId="2DA1C8EC" w14:textId="3CDE2025" w:rsidR="005775FF" w:rsidRPr="005775FF" w:rsidRDefault="005775FF" w:rsidP="005775FF">
      <w:pPr>
        <w:tabs>
          <w:tab w:val="left" w:pos="1276"/>
        </w:tabs>
        <w:spacing w:before="120"/>
        <w:ind w:left="1276" w:hanging="1276"/>
        <w:rPr>
          <w:i/>
          <w:iCs/>
          <w:sz w:val="18"/>
          <w:szCs w:val="18"/>
        </w:rPr>
      </w:pPr>
      <w:r w:rsidRPr="005775FF">
        <w:rPr>
          <w:b/>
          <w:bCs/>
          <w:sz w:val="18"/>
          <w:szCs w:val="18"/>
        </w:rPr>
        <w:tab/>
      </w:r>
      <w:r w:rsidRPr="005775FF">
        <w:rPr>
          <w:i/>
          <w:iCs/>
          <w:sz w:val="18"/>
          <w:szCs w:val="18"/>
        </w:rPr>
        <w:t xml:space="preserve">With </w:t>
      </w:r>
      <w:r w:rsidRPr="005775FF">
        <w:rPr>
          <w:rFonts w:cs="Arial"/>
          <w:i/>
          <w:iCs/>
          <w:sz w:val="18"/>
          <w:szCs w:val="18"/>
        </w:rPr>
        <w:t>cg-RetransmissionTimer</w:t>
      </w:r>
      <w:r w:rsidRPr="005775FF">
        <w:rPr>
          <w:i/>
          <w:iCs/>
          <w:sz w:val="18"/>
          <w:szCs w:val="18"/>
        </w:rPr>
        <w:t xml:space="preserve"> configured, no enhancement is needed for CG selection for autonomous re-transmissions, i.e. rely on the network to configure HARQ sharing for CG configurations that can meet the same type of services (16/22)</w:t>
      </w:r>
    </w:p>
    <w:p w14:paraId="16B53077" w14:textId="77777777" w:rsidR="002430AF" w:rsidRDefault="00701E09" w:rsidP="00563A76">
      <w:pPr>
        <w:pStyle w:val="BodyText"/>
        <w:rPr>
          <w:iCs/>
        </w:rPr>
      </w:pPr>
      <w:r>
        <w:t>W</w:t>
      </w:r>
      <w:r w:rsidR="00973C25">
        <w:t>e</w:t>
      </w:r>
      <w:r w:rsidR="00640586" w:rsidRPr="00973C25">
        <w:t xml:space="preserve"> don’t see any benefits of HARQ process sharing </w:t>
      </w:r>
      <w:r w:rsidR="00D64F5E">
        <w:t xml:space="preserve">between CGs </w:t>
      </w:r>
      <w:r w:rsidR="00542CB7">
        <w:t xml:space="preserve">configured </w:t>
      </w:r>
      <w:r w:rsidR="00640586" w:rsidRPr="00973C25">
        <w:t xml:space="preserve">together with </w:t>
      </w:r>
      <w:r w:rsidR="00170D8A" w:rsidRPr="00170D8A">
        <w:rPr>
          <w:i/>
          <w:iCs/>
        </w:rPr>
        <w:t>lch</w:t>
      </w:r>
      <w:r w:rsidR="00640586" w:rsidRPr="00170D8A">
        <w:rPr>
          <w:i/>
          <w:iCs/>
        </w:rPr>
        <w:t>-based</w:t>
      </w:r>
      <w:r w:rsidR="00170D8A" w:rsidRPr="00170D8A">
        <w:rPr>
          <w:i/>
          <w:iCs/>
        </w:rPr>
        <w:t>P</w:t>
      </w:r>
      <w:r w:rsidR="00640586" w:rsidRPr="00170D8A">
        <w:rPr>
          <w:i/>
          <w:iCs/>
        </w:rPr>
        <w:t>rioritization</w:t>
      </w:r>
      <w:r w:rsidR="002430AF">
        <w:rPr>
          <w:iCs/>
        </w:rPr>
        <w:t>:</w:t>
      </w:r>
    </w:p>
    <w:p w14:paraId="3ED49CD4" w14:textId="68B850EC" w:rsidR="00563DA0" w:rsidRDefault="002430AF" w:rsidP="002430AF">
      <w:pPr>
        <w:pStyle w:val="BodyText"/>
        <w:numPr>
          <w:ilvl w:val="0"/>
          <w:numId w:val="48"/>
        </w:numPr>
      </w:pPr>
      <w:r>
        <w:t>I</w:t>
      </w:r>
      <w:r w:rsidR="00640586" w:rsidRPr="00973C25">
        <w:t xml:space="preserve">t is </w:t>
      </w:r>
      <w:r w:rsidR="003E7CBB">
        <w:t xml:space="preserve">technically </w:t>
      </w:r>
      <w:r w:rsidR="00640586" w:rsidRPr="00973C25">
        <w:t xml:space="preserve">equivalent to </w:t>
      </w:r>
      <w:r w:rsidR="00170D8A" w:rsidRPr="00170D8A">
        <w:rPr>
          <w:i/>
          <w:iCs/>
        </w:rPr>
        <w:t>lch</w:t>
      </w:r>
      <w:r w:rsidR="00640586" w:rsidRPr="00170D8A">
        <w:rPr>
          <w:i/>
          <w:iCs/>
        </w:rPr>
        <w:t>-based</w:t>
      </w:r>
      <w:r w:rsidR="00170D8A" w:rsidRPr="00170D8A">
        <w:rPr>
          <w:i/>
          <w:iCs/>
        </w:rPr>
        <w:t>P</w:t>
      </w:r>
      <w:r w:rsidR="00640586" w:rsidRPr="00170D8A">
        <w:rPr>
          <w:i/>
          <w:iCs/>
        </w:rPr>
        <w:t>rioritization</w:t>
      </w:r>
      <w:r w:rsidR="00640586" w:rsidRPr="00973C25">
        <w:t xml:space="preserve"> within one CG for those overlapping HARQ process</w:t>
      </w:r>
      <w:r w:rsidR="00170D8A">
        <w:t>es (shared process</w:t>
      </w:r>
      <w:r w:rsidR="00640586" w:rsidRPr="00973C25">
        <w:t xml:space="preserve"> pool</w:t>
      </w:r>
      <w:r w:rsidR="00170D8A">
        <w:t>)</w:t>
      </w:r>
      <w:r w:rsidR="00CC359D">
        <w:t xml:space="preserve">, see further analysis </w:t>
      </w:r>
      <w:r w:rsidR="00BC2583">
        <w:t>leading to the</w:t>
      </w:r>
      <w:r w:rsidR="00CC359D">
        <w:t xml:space="preserve"> </w:t>
      </w:r>
      <w:r w:rsidR="00CC359D">
        <w:fldChar w:fldCharType="begin"/>
      </w:r>
      <w:r w:rsidR="00CC359D">
        <w:instrText xml:space="preserve"> REF _Ref68095226 \r \h </w:instrText>
      </w:r>
      <w:r w:rsidR="00CC359D">
        <w:fldChar w:fldCharType="separate"/>
      </w:r>
      <w:r w:rsidR="00CC359D">
        <w:t>Proposal 2</w:t>
      </w:r>
      <w:r w:rsidR="00CC359D">
        <w:fldChar w:fldCharType="end"/>
      </w:r>
      <w:r w:rsidR="00CC359D">
        <w:t xml:space="preserve">. </w:t>
      </w:r>
      <w:r w:rsidR="00640586" w:rsidRPr="00973C25">
        <w:t xml:space="preserve"> </w:t>
      </w:r>
    </w:p>
    <w:p w14:paraId="206D44CA" w14:textId="531D9EE5" w:rsidR="00F35C70" w:rsidRPr="00F35C70" w:rsidRDefault="002F2FC9" w:rsidP="002430AF">
      <w:pPr>
        <w:pStyle w:val="BodyText"/>
        <w:numPr>
          <w:ilvl w:val="0"/>
          <w:numId w:val="48"/>
        </w:numPr>
      </w:pPr>
      <w:r>
        <w:t>Moreover</w:t>
      </w:r>
      <w:r w:rsidR="00563A76" w:rsidRPr="00973C25">
        <w:t xml:space="preserve">, </w:t>
      </w:r>
      <w:r w:rsidR="00B84CDC">
        <w:t>if we allow HARQ process sharing</w:t>
      </w:r>
      <w:r w:rsidR="00563A76" w:rsidRPr="00973C25">
        <w:t xml:space="preserve">, the same HARQ processes for transmission and autonomous </w:t>
      </w:r>
      <w:r w:rsidR="0038569C">
        <w:t>re</w:t>
      </w:r>
      <w:r w:rsidR="00563A76" w:rsidRPr="00973C25">
        <w:t xml:space="preserve">transmission may overlap between the CGs and </w:t>
      </w:r>
      <w:r w:rsidR="00A47B80">
        <w:t xml:space="preserve">this </w:t>
      </w:r>
      <w:r w:rsidR="00563A76" w:rsidRPr="00973C25">
        <w:t>lead</w:t>
      </w:r>
      <w:r w:rsidR="00A47B80">
        <w:t>s</w:t>
      </w:r>
      <w:r w:rsidR="00563A76" w:rsidRPr="00973C25">
        <w:t xml:space="preserve"> to conflicts. </w:t>
      </w:r>
      <w:r w:rsidR="007E2227">
        <w:t xml:space="preserve">With a </w:t>
      </w:r>
      <w:r w:rsidR="00104A07" w:rsidRPr="00104A07">
        <w:rPr>
          <w:lang w:val="en-US"/>
        </w:rPr>
        <w:t xml:space="preserve">shared HARQ process pool, </w:t>
      </w:r>
      <w:r w:rsidR="00355C2A">
        <w:t>according to current specifications</w:t>
      </w:r>
      <w:r w:rsidR="000E64B6">
        <w:t xml:space="preserve"> (and probably in future given the complexity)</w:t>
      </w:r>
      <w:r w:rsidR="00355C2A">
        <w:t>, some aspects of the prioritization would be left to UE implementation</w:t>
      </w:r>
      <w:r w:rsidR="00D34972">
        <w:t>, e.g., i</w:t>
      </w:r>
      <w:r w:rsidR="00A4209D">
        <w:t>f</w:t>
      </w:r>
      <w:r w:rsidR="00104A07">
        <w:t xml:space="preserve"> </w:t>
      </w:r>
      <w:r w:rsidR="00104A07" w:rsidRPr="00104A07">
        <w:rPr>
          <w:lang w:val="en-US"/>
        </w:rPr>
        <w:t xml:space="preserve">for both </w:t>
      </w:r>
      <w:r w:rsidR="00505C17">
        <w:t xml:space="preserve">overlapping </w:t>
      </w:r>
      <w:r w:rsidR="00104A07" w:rsidRPr="00104A07">
        <w:rPr>
          <w:lang w:val="en-US"/>
        </w:rPr>
        <w:t>CG</w:t>
      </w:r>
      <w:r w:rsidR="00505C17">
        <w:t>s</w:t>
      </w:r>
      <w:r w:rsidR="00104A07" w:rsidRPr="00104A07">
        <w:rPr>
          <w:lang w:val="en-US"/>
        </w:rPr>
        <w:t xml:space="preserve"> the same HARQ process for retransmission</w:t>
      </w:r>
      <w:r w:rsidR="00BA6659">
        <w:rPr>
          <w:lang w:val="en-US"/>
        </w:rPr>
        <w:t xml:space="preserve"> is chosen</w:t>
      </w:r>
      <w:r w:rsidR="0018421B">
        <w:t xml:space="preserve">, then the question is on which </w:t>
      </w:r>
      <w:r w:rsidR="00E52229">
        <w:t xml:space="preserve">CG the </w:t>
      </w:r>
      <w:r w:rsidR="009714C5">
        <w:t>retransmission is carried out</w:t>
      </w:r>
      <w:r w:rsidR="00B64DC3">
        <w:t>.</w:t>
      </w:r>
      <w:r w:rsidR="009714C5">
        <w:t xml:space="preserve"> </w:t>
      </w:r>
    </w:p>
    <w:p w14:paraId="05264283" w14:textId="003E2385" w:rsidR="00104A07" w:rsidRDefault="00087B2E" w:rsidP="002430AF">
      <w:pPr>
        <w:pStyle w:val="BodyText"/>
        <w:numPr>
          <w:ilvl w:val="0"/>
          <w:numId w:val="48"/>
        </w:numPr>
        <w:rPr>
          <w:lang w:val="en-US"/>
        </w:rPr>
      </w:pPr>
      <w:r>
        <w:t>Lastly</w:t>
      </w:r>
      <w:r w:rsidR="009D573C">
        <w:t xml:space="preserve">, </w:t>
      </w:r>
      <w:r w:rsidR="00FA2250">
        <w:t>allowing HARQ process sharing</w:t>
      </w:r>
      <w:r w:rsidR="009D573C" w:rsidRPr="00973C25">
        <w:t xml:space="preserve"> contradicts </w:t>
      </w:r>
      <w:r w:rsidR="009D573C">
        <w:t xml:space="preserve">with </w:t>
      </w:r>
      <w:r w:rsidR="009D573C" w:rsidRPr="00973C25">
        <w:t>the network</w:t>
      </w:r>
      <w:r w:rsidR="009D573C">
        <w:t>’s</w:t>
      </w:r>
      <w:r w:rsidR="009D573C" w:rsidRPr="00973C25">
        <w:t xml:space="preserve"> intention </w:t>
      </w:r>
      <w:r w:rsidR="009D573C">
        <w:t xml:space="preserve">to configure </w:t>
      </w:r>
      <w:r w:rsidR="009D573C" w:rsidRPr="00170D8A">
        <w:rPr>
          <w:i/>
          <w:iCs/>
        </w:rPr>
        <w:t>lch-basedPrioritization</w:t>
      </w:r>
      <w:r w:rsidR="009D573C" w:rsidRPr="00973C25">
        <w:t xml:space="preserve"> </w:t>
      </w:r>
      <w:r w:rsidR="009D573C">
        <w:t xml:space="preserve">in which </w:t>
      </w:r>
      <w:r w:rsidR="009D573C" w:rsidRPr="00973C25">
        <w:t xml:space="preserve">different priority data is assumed </w:t>
      </w:r>
      <w:r w:rsidR="009D573C">
        <w:t xml:space="preserve">to be </w:t>
      </w:r>
      <w:r w:rsidR="009D573C" w:rsidRPr="00973C25">
        <w:t>separated on different CGs.</w:t>
      </w:r>
      <w:r w:rsidR="009D573C">
        <w:t xml:space="preserve"> </w:t>
      </w:r>
      <w:r w:rsidR="009714C5">
        <w:t xml:space="preserve"> </w:t>
      </w:r>
      <w:r w:rsidR="00C829DB">
        <w:t>In other words</w:t>
      </w:r>
      <w:r w:rsidR="0036748E">
        <w:t>, t</w:t>
      </w:r>
      <w:r w:rsidR="00D62340">
        <w:t>his</w:t>
      </w:r>
      <w:r w:rsidR="00D62340" w:rsidRPr="00104A07">
        <w:rPr>
          <w:lang w:val="en-US"/>
        </w:rPr>
        <w:t xml:space="preserve"> </w:t>
      </w:r>
      <w:r w:rsidR="00104A07" w:rsidRPr="00104A07">
        <w:rPr>
          <w:lang w:val="en-US"/>
        </w:rPr>
        <w:t>configuration</w:t>
      </w:r>
      <w:r w:rsidR="00D62340">
        <w:t xml:space="preserve"> of shared HARQ processes</w:t>
      </w:r>
      <w:r w:rsidR="00104A07" w:rsidRPr="00104A07">
        <w:rPr>
          <w:lang w:val="en-US"/>
        </w:rPr>
        <w:t xml:space="preserve"> defeats the purpose of network-controlled </w:t>
      </w:r>
      <w:r w:rsidR="00921F42" w:rsidRPr="00170D8A">
        <w:rPr>
          <w:i/>
          <w:iCs/>
        </w:rPr>
        <w:t>lch</w:t>
      </w:r>
      <w:r w:rsidR="00104A07" w:rsidRPr="00170D8A">
        <w:rPr>
          <w:i/>
        </w:rPr>
        <w:t>-</w:t>
      </w:r>
      <w:r w:rsidR="00921F42" w:rsidRPr="00170D8A">
        <w:rPr>
          <w:i/>
          <w:iCs/>
        </w:rPr>
        <w:t>basedPrioritization</w:t>
      </w:r>
      <w:r w:rsidR="00104A07" w:rsidRPr="00104A07">
        <w:rPr>
          <w:lang w:val="en-US"/>
        </w:rPr>
        <w:t xml:space="preserve"> among CGs</w:t>
      </w:r>
      <w:r w:rsidR="005606D9">
        <w:t>, i.e.</w:t>
      </w:r>
      <w:r w:rsidR="00825ED3">
        <w:t>,</w:t>
      </w:r>
      <w:r w:rsidR="005606D9">
        <w:t xml:space="preserve"> the network is not in control anymore to </w:t>
      </w:r>
      <w:r w:rsidR="000A023D">
        <w:t>configure</w:t>
      </w:r>
      <w:r w:rsidR="007F5772">
        <w:t xml:space="preserve"> the UE </w:t>
      </w:r>
      <w:r w:rsidR="000A023D">
        <w:t xml:space="preserve">to </w:t>
      </w:r>
      <w:r w:rsidR="007F5772">
        <w:t xml:space="preserve">choose a CG </w:t>
      </w:r>
      <w:r w:rsidR="009D24A0">
        <w:t>according to the LCH priority to be mapped to the CG</w:t>
      </w:r>
      <w:r w:rsidR="00104A07" w:rsidRPr="00104A07">
        <w:rPr>
          <w:lang w:val="en-US"/>
        </w:rPr>
        <w:t xml:space="preserve">. </w:t>
      </w:r>
      <w:r w:rsidR="00A571AE">
        <w:t xml:space="preserve">In general, </w:t>
      </w:r>
      <w:r w:rsidR="00104A07" w:rsidRPr="00104A07">
        <w:rPr>
          <w:lang w:val="en-US"/>
        </w:rPr>
        <w:t xml:space="preserve">HARQ process sharing </w:t>
      </w:r>
      <w:r w:rsidR="00E3227D">
        <w:t xml:space="preserve">is </w:t>
      </w:r>
      <w:r w:rsidR="00A571AE">
        <w:t>only</w:t>
      </w:r>
      <w:r w:rsidR="00104A07" w:rsidRPr="00104A07">
        <w:rPr>
          <w:lang w:val="en-US"/>
        </w:rPr>
        <w:t xml:space="preserve"> suited for </w:t>
      </w:r>
      <w:r w:rsidR="0010108E">
        <w:rPr>
          <w:lang w:val="en-US"/>
        </w:rPr>
        <w:t xml:space="preserve">the </w:t>
      </w:r>
      <w:r w:rsidR="00104A07" w:rsidRPr="00104A07">
        <w:rPr>
          <w:lang w:val="en-US"/>
        </w:rPr>
        <w:t xml:space="preserve">same priority data, i.e. </w:t>
      </w:r>
      <w:r w:rsidR="0010108E">
        <w:rPr>
          <w:lang w:val="en-US"/>
        </w:rPr>
        <w:t xml:space="preserve">not </w:t>
      </w:r>
      <w:r w:rsidR="007373B5">
        <w:rPr>
          <w:lang w:val="en-US"/>
        </w:rPr>
        <w:t xml:space="preserve">for the different priority data and configured with </w:t>
      </w:r>
      <w:r w:rsidR="00921F42" w:rsidRPr="00170D8A">
        <w:rPr>
          <w:i/>
          <w:iCs/>
        </w:rPr>
        <w:t>lch-basedPrioritization</w:t>
      </w:r>
      <w:r w:rsidR="00104A07" w:rsidRPr="00104A07">
        <w:rPr>
          <w:lang w:val="en-US"/>
        </w:rPr>
        <w:t>.</w:t>
      </w:r>
    </w:p>
    <w:p w14:paraId="344BDB0C" w14:textId="5B0A5C74" w:rsidR="00D16486" w:rsidRDefault="0000146B" w:rsidP="00104A07">
      <w:pPr>
        <w:pStyle w:val="BodyText"/>
      </w:pPr>
      <w:r>
        <w:t xml:space="preserve">We can currently rely on network </w:t>
      </w:r>
      <w:r w:rsidR="00DE2811">
        <w:t>implementation</w:t>
      </w:r>
      <w:r w:rsidDel="00AF1621">
        <w:t xml:space="preserve"> </w:t>
      </w:r>
      <w:r>
        <w:t xml:space="preserve">to configure separate HARQ process pools for the different CG configurations for the case that </w:t>
      </w:r>
      <w:r w:rsidR="00A123C1" w:rsidRPr="00A123C1">
        <w:rPr>
          <w:i/>
          <w:iCs/>
        </w:rPr>
        <w:t>lch</w:t>
      </w:r>
      <w:r w:rsidRPr="00A123C1">
        <w:rPr>
          <w:i/>
          <w:iCs/>
        </w:rPr>
        <w:t>-based</w:t>
      </w:r>
      <w:r w:rsidR="00A123C1" w:rsidRPr="00A123C1">
        <w:rPr>
          <w:i/>
          <w:iCs/>
        </w:rPr>
        <w:t>P</w:t>
      </w:r>
      <w:r w:rsidRPr="00A123C1">
        <w:rPr>
          <w:i/>
          <w:iCs/>
        </w:rPr>
        <w:t>rioritization</w:t>
      </w:r>
      <w:r>
        <w:t xml:space="preserve"> is configured, </w:t>
      </w:r>
      <w:r w:rsidR="006F3076">
        <w:t>which</w:t>
      </w:r>
      <w:r>
        <w:t xml:space="preserve"> is independent of </w:t>
      </w:r>
      <w:r w:rsidRPr="00152C37">
        <w:rPr>
          <w:i/>
          <w:iCs/>
        </w:rPr>
        <w:t>cg-RetransmissionTimer</w:t>
      </w:r>
      <w:r>
        <w:t xml:space="preserve"> configuration. </w:t>
      </w:r>
      <w:r w:rsidR="007134AB">
        <w:t xml:space="preserve">We thus believe no specification enhancements are required. On </w:t>
      </w:r>
      <w:r w:rsidR="00C73533">
        <w:t xml:space="preserve">the contrary, we are concerned </w:t>
      </w:r>
      <w:r w:rsidR="004479EA">
        <w:t xml:space="preserve">that </w:t>
      </w:r>
      <w:r w:rsidR="00C73533">
        <w:t>addressing the HARQ process</w:t>
      </w:r>
      <w:r w:rsidR="00240474">
        <w:t>es</w:t>
      </w:r>
      <w:r w:rsidR="00C73533">
        <w:t xml:space="preserve"> sharing among CG case would require</w:t>
      </w:r>
      <w:r w:rsidR="00592F72">
        <w:t xml:space="preserve"> </w:t>
      </w:r>
      <w:r w:rsidR="00BA63D8">
        <w:t xml:space="preserve">complex specification changes </w:t>
      </w:r>
      <w:r w:rsidR="008B63F9">
        <w:t>which</w:t>
      </w:r>
      <w:r w:rsidR="00BA63D8">
        <w:t xml:space="preserve"> cannot be motivated</w:t>
      </w:r>
      <w:r w:rsidR="0096599B">
        <w:t xml:space="preserve">, or eventually due to its complexity, </w:t>
      </w:r>
      <w:r w:rsidR="00F14CF2">
        <w:t>the prioritization is left to UE implementation</w:t>
      </w:r>
      <w:r w:rsidR="00BA63D8">
        <w:t xml:space="preserve">. </w:t>
      </w:r>
      <w:r w:rsidR="0037775B">
        <w:t xml:space="preserve">Thus, we propose: </w:t>
      </w:r>
    </w:p>
    <w:p w14:paraId="6B960D68" w14:textId="6AF8B7BF" w:rsidR="00C13DB7" w:rsidRPr="00563DA0" w:rsidRDefault="007E4DBC" w:rsidP="00C13DB7">
      <w:pPr>
        <w:pStyle w:val="Proposal"/>
        <w:numPr>
          <w:ilvl w:val="0"/>
          <w:numId w:val="27"/>
        </w:numPr>
        <w:tabs>
          <w:tab w:val="clear" w:pos="1304"/>
        </w:tabs>
        <w:ind w:left="1701" w:hanging="1701"/>
        <w:rPr>
          <w:noProof/>
        </w:rPr>
      </w:pPr>
      <w:bookmarkStart w:id="11" w:name="_Toc67424440"/>
      <w:bookmarkStart w:id="12" w:name="_Toc68079772"/>
      <w:bookmarkStart w:id="13" w:name="_Toc68079811"/>
      <w:bookmarkStart w:id="14" w:name="_Toc68184991"/>
      <w:r>
        <w:t xml:space="preserve">RAN2 does not introduce </w:t>
      </w:r>
      <w:r w:rsidR="00EB7646">
        <w:t xml:space="preserve">any </w:t>
      </w:r>
      <w:r w:rsidR="00FC6FDC">
        <w:t xml:space="preserve">spec enhancements </w:t>
      </w:r>
      <w:r w:rsidR="003E46E3">
        <w:t>regarding HARQ process sharing</w:t>
      </w:r>
      <w:r w:rsidR="00193875">
        <w:t xml:space="preserve"> between CGs</w:t>
      </w:r>
      <w:r w:rsidR="003E46E3">
        <w:t xml:space="preserve"> for the case </w:t>
      </w:r>
      <w:r w:rsidR="00A83136">
        <w:t>when</w:t>
      </w:r>
      <w:r w:rsidR="003E46E3">
        <w:t xml:space="preserve"> </w:t>
      </w:r>
      <w:r w:rsidR="00E03A16" w:rsidRPr="00E03A16">
        <w:rPr>
          <w:i/>
          <w:iCs/>
        </w:rPr>
        <w:t>lch</w:t>
      </w:r>
      <w:r w:rsidR="00C82091" w:rsidRPr="00E03A16">
        <w:rPr>
          <w:i/>
          <w:iCs/>
        </w:rPr>
        <w:t>-based</w:t>
      </w:r>
      <w:r w:rsidR="00E03A16" w:rsidRPr="00E03A16">
        <w:rPr>
          <w:i/>
          <w:iCs/>
        </w:rPr>
        <w:t>P</w:t>
      </w:r>
      <w:r w:rsidR="00C82091" w:rsidRPr="00E03A16">
        <w:rPr>
          <w:i/>
          <w:iCs/>
        </w:rPr>
        <w:t>rioritization</w:t>
      </w:r>
      <w:r w:rsidR="00C0093E">
        <w:t xml:space="preserve"> </w:t>
      </w:r>
      <w:r w:rsidR="00D66041">
        <w:t xml:space="preserve">is </w:t>
      </w:r>
      <w:r w:rsidR="00C0093E">
        <w:t>configured</w:t>
      </w:r>
      <w:r w:rsidR="00C82091">
        <w:t>.</w:t>
      </w:r>
      <w:bookmarkEnd w:id="14"/>
      <w:r w:rsidR="00C82091">
        <w:t xml:space="preserve"> </w:t>
      </w:r>
      <w:bookmarkEnd w:id="11"/>
      <w:bookmarkEnd w:id="12"/>
      <w:bookmarkEnd w:id="13"/>
    </w:p>
    <w:p w14:paraId="46F58D34" w14:textId="155501BC" w:rsidR="003E3234" w:rsidRPr="004464F7" w:rsidRDefault="003E3234" w:rsidP="002430AF">
      <w:pPr>
        <w:pStyle w:val="Heading1"/>
        <w:numPr>
          <w:ilvl w:val="0"/>
          <w:numId w:val="48"/>
        </w:numPr>
        <w:ind w:left="432" w:hanging="432"/>
      </w:pPr>
      <w:r>
        <w:t>Conclusion</w:t>
      </w:r>
    </w:p>
    <w:p w14:paraId="405B5951" w14:textId="7AC3CFF0" w:rsidR="00B95FC4" w:rsidRDefault="00B95FC4" w:rsidP="00B95FC4">
      <w:pPr>
        <w:rPr>
          <w:sz w:val="20"/>
          <w:szCs w:val="20"/>
        </w:rPr>
      </w:pPr>
      <w:r w:rsidRPr="004E6F1F">
        <w:rPr>
          <w:sz w:val="20"/>
          <w:szCs w:val="20"/>
        </w:rPr>
        <w:t xml:space="preserve">In the previous sections we made the following proposals: </w:t>
      </w:r>
    </w:p>
    <w:p w14:paraId="7261170E" w14:textId="4AC624DA" w:rsidR="00D66041" w:rsidRDefault="00E80883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 w:rsidRPr="00782200">
        <w:rPr>
          <w:b w:val="0"/>
          <w:bCs/>
          <w:lang w:val="en-US"/>
        </w:rPr>
        <w:fldChar w:fldCharType="begin"/>
      </w:r>
      <w:r w:rsidRPr="00782200">
        <w:rPr>
          <w:b w:val="0"/>
          <w:bCs/>
          <w:lang w:val="en-US"/>
        </w:rPr>
        <w:instrText xml:space="preserve"> TOC \n \h \z \t "Proposal" \c </w:instrText>
      </w:r>
      <w:r w:rsidRPr="00782200">
        <w:rPr>
          <w:b w:val="0"/>
          <w:bCs/>
          <w:lang w:val="en-US"/>
        </w:rPr>
        <w:fldChar w:fldCharType="separate"/>
      </w:r>
      <w:hyperlink w:anchor="_Toc68184989" w:history="1">
        <w:r w:rsidR="00D66041" w:rsidRPr="00913E84">
          <w:rPr>
            <w:rStyle w:val="Hyperlink"/>
            <w:noProof/>
          </w:rPr>
          <w:t>Proposal 1</w:t>
        </w:r>
        <w:r w:rsidR="00D6604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D66041" w:rsidRPr="00913E84">
          <w:rPr>
            <w:rStyle w:val="Hyperlink"/>
            <w:noProof/>
          </w:rPr>
          <w:t xml:space="preserve">RAN2 assumes HARQ Process ID formula is used when </w:t>
        </w:r>
        <w:r w:rsidR="00D66041" w:rsidRPr="00913E84">
          <w:rPr>
            <w:rStyle w:val="Hyperlink"/>
            <w:i/>
            <w:iCs/>
            <w:noProof/>
          </w:rPr>
          <w:t>cg-RetransmissionTimer</w:t>
        </w:r>
        <w:r w:rsidR="00D66041" w:rsidRPr="00913E84">
          <w:rPr>
            <w:rStyle w:val="Hyperlink"/>
            <w:noProof/>
          </w:rPr>
          <w:t xml:space="preserve"> is not configured, until decided otherwise in RAN1.</w:t>
        </w:r>
      </w:hyperlink>
    </w:p>
    <w:p w14:paraId="11BE642F" w14:textId="18338C28" w:rsidR="00D66041" w:rsidRDefault="00D66041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68184990" w:history="1">
        <w:r w:rsidRPr="00913E84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913E84">
          <w:rPr>
            <w:rStyle w:val="Hyperlink"/>
            <w:noProof/>
          </w:rPr>
          <w:t>LCH-based prioritization applies only for overlapping CGs and does not apply for prioritization between initial transmission and retransmission within one CG.</w:t>
        </w:r>
      </w:hyperlink>
    </w:p>
    <w:p w14:paraId="5016085C" w14:textId="3D462FCD" w:rsidR="00D66041" w:rsidRDefault="00D66041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68184991" w:history="1">
        <w:r w:rsidRPr="00913E84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913E84">
          <w:rPr>
            <w:rStyle w:val="Hyperlink"/>
            <w:noProof/>
          </w:rPr>
          <w:t xml:space="preserve">RAN2 does not introduce any spec enhancements regarding HARQ process sharing between CGs for the case when </w:t>
        </w:r>
        <w:r w:rsidRPr="00913E84">
          <w:rPr>
            <w:rStyle w:val="Hyperlink"/>
            <w:i/>
            <w:iCs/>
            <w:noProof/>
          </w:rPr>
          <w:t>lch-basedPrioritization</w:t>
        </w:r>
        <w:r w:rsidRPr="00913E84">
          <w:rPr>
            <w:rStyle w:val="Hyperlink"/>
            <w:noProof/>
          </w:rPr>
          <w:t xml:space="preserve"> is configured.</w:t>
        </w:r>
      </w:hyperlink>
    </w:p>
    <w:p w14:paraId="3BACBA02" w14:textId="784B8E7B" w:rsidR="003E3BAF" w:rsidRPr="00213890" w:rsidRDefault="00E80883" w:rsidP="00E80883">
      <w:pPr>
        <w:pStyle w:val="BodyText"/>
        <w:rPr>
          <w:rFonts w:cs="Arial"/>
        </w:rPr>
      </w:pPr>
      <w:r w:rsidRPr="00782200">
        <w:rPr>
          <w:b/>
          <w:bCs/>
          <w:lang w:val="en-US"/>
        </w:rPr>
        <w:fldChar w:fldCharType="end"/>
      </w:r>
    </w:p>
    <w:p w14:paraId="0EFF4512" w14:textId="6A4B5C62" w:rsidR="003E3BAF" w:rsidRPr="005115D5" w:rsidRDefault="003E3BAF" w:rsidP="002430AF">
      <w:pPr>
        <w:pStyle w:val="Heading1"/>
        <w:numPr>
          <w:ilvl w:val="0"/>
          <w:numId w:val="48"/>
        </w:numPr>
        <w:ind w:left="432" w:hanging="432"/>
      </w:pPr>
      <w:r w:rsidRPr="005115D5">
        <w:t>References</w:t>
      </w:r>
    </w:p>
    <w:p w14:paraId="06DE9BB7" w14:textId="77777777" w:rsidR="00BB3589" w:rsidRPr="004E6F1F" w:rsidRDefault="00D66041" w:rsidP="00BB3589">
      <w:pPr>
        <w:pStyle w:val="Reference"/>
      </w:pPr>
      <w:hyperlink r:id="rId11" w:history="1">
        <w:r w:rsidR="00BB3589" w:rsidRPr="004E6F1F">
          <w:rPr>
            <w:color w:val="0000FF"/>
            <w:u w:val="single"/>
          </w:rPr>
          <w:t>RP-201310</w:t>
        </w:r>
      </w:hyperlink>
      <w:r w:rsidR="00BB3589" w:rsidRPr="004E6F1F">
        <w:t>, Enhanced Industrial Internet of Things (IoT) and ultra-reliable and low latency communication (URLLC) support for NR, 3GPP RAN#88e, June 29 - July 3, 2020.</w:t>
      </w:r>
    </w:p>
    <w:p w14:paraId="45F39A5F" w14:textId="71275CA3" w:rsidR="003D71C2" w:rsidRPr="004E6F1F" w:rsidRDefault="00D66041" w:rsidP="00BB3589">
      <w:pPr>
        <w:pStyle w:val="Reference"/>
      </w:pPr>
      <w:hyperlink r:id="rId12" w:history="1">
        <w:r w:rsidR="00754CE8" w:rsidRPr="004E6F1F">
          <w:rPr>
            <w:rStyle w:val="Hyperlink"/>
            <w:lang w:val="en-US"/>
          </w:rPr>
          <w:t>R2-2100233</w:t>
        </w:r>
      </w:hyperlink>
      <w:r w:rsidR="00754CE8" w:rsidRPr="004E6F1F">
        <w:t>,</w:t>
      </w:r>
      <w:r w:rsidR="00754CE8" w:rsidRPr="004E6F1F">
        <w:rPr>
          <w:lang w:val="en-US"/>
        </w:rPr>
        <w:t xml:space="preserve"> Harmonizing UL CG enhancements in NR-U and URLLC</w:t>
      </w:r>
      <w:r w:rsidR="00754CE8" w:rsidRPr="004E6F1F">
        <w:t xml:space="preserve">, Ericsson, RAN2#113, </w:t>
      </w:r>
      <w:r w:rsidR="00D52A9C" w:rsidRPr="004E6F1F">
        <w:t>Electronic meeting, Jan 25th – Feb 5th, 2021</w:t>
      </w:r>
    </w:p>
    <w:p w14:paraId="4D6F9650" w14:textId="26DFE38E" w:rsidR="00D97FE3" w:rsidRPr="004E6F1F" w:rsidRDefault="00D66041" w:rsidP="002D4272">
      <w:pPr>
        <w:pStyle w:val="Reference"/>
      </w:pPr>
      <w:hyperlink r:id="rId13" w:history="1">
        <w:r w:rsidR="00D97FE3" w:rsidRPr="00D97FE3">
          <w:rPr>
            <w:rStyle w:val="Hyperlink"/>
          </w:rPr>
          <w:t>R2-2102087</w:t>
        </w:r>
      </w:hyperlink>
      <w:r w:rsidR="00217DDE" w:rsidRPr="004E6F1F">
        <w:t xml:space="preserve">, Summary of URLLC over unlicensed controlled environment, </w:t>
      </w:r>
      <w:proofErr w:type="spellStart"/>
      <w:r w:rsidR="00217DDE" w:rsidRPr="004E6F1F">
        <w:t>InterDigital</w:t>
      </w:r>
      <w:proofErr w:type="spellEnd"/>
      <w:r w:rsidR="00217DDE" w:rsidRPr="004E6F1F">
        <w:t xml:space="preserve">, </w:t>
      </w:r>
      <w:r w:rsidR="002D4272" w:rsidRPr="004E6F1F">
        <w:t>RAN2#113, Electronic meeting, Jan 25th – Feb 5th, 2021</w:t>
      </w:r>
    </w:p>
    <w:p w14:paraId="01F3ADF7" w14:textId="77777777" w:rsidR="00894484" w:rsidRDefault="00894484" w:rsidP="00D14575">
      <w:pPr>
        <w:pStyle w:val="Reference"/>
        <w:numPr>
          <w:ilvl w:val="0"/>
          <w:numId w:val="0"/>
        </w:numPr>
      </w:pPr>
    </w:p>
    <w:p w14:paraId="613A1D54" w14:textId="77777777" w:rsidR="00894484" w:rsidRDefault="00894484" w:rsidP="00D14575">
      <w:pPr>
        <w:pStyle w:val="Reference"/>
        <w:numPr>
          <w:ilvl w:val="0"/>
          <w:numId w:val="0"/>
        </w:numPr>
      </w:pPr>
    </w:p>
    <w:sectPr w:rsidR="00894484" w:rsidSect="004079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8554DB" w14:textId="77777777" w:rsidR="005C426C" w:rsidRDefault="005C426C" w:rsidP="006C09C0">
      <w:pPr>
        <w:spacing w:after="0" w:line="240" w:lineRule="auto"/>
      </w:pPr>
      <w:r>
        <w:separator/>
      </w:r>
    </w:p>
  </w:endnote>
  <w:endnote w:type="continuationSeparator" w:id="0">
    <w:p w14:paraId="2C78085F" w14:textId="77777777" w:rsidR="005C426C" w:rsidRDefault="005C426C" w:rsidP="006C09C0">
      <w:pPr>
        <w:spacing w:after="0" w:line="240" w:lineRule="auto"/>
      </w:pPr>
      <w:r>
        <w:continuationSeparator/>
      </w:r>
    </w:p>
  </w:endnote>
  <w:endnote w:type="continuationNotice" w:id="1">
    <w:p w14:paraId="74484ED2" w14:textId="77777777" w:rsidR="005C426C" w:rsidRDefault="005C42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FB8EB5" w14:textId="77777777" w:rsidR="005C426C" w:rsidRDefault="005C426C" w:rsidP="006C09C0">
      <w:pPr>
        <w:spacing w:after="0" w:line="240" w:lineRule="auto"/>
      </w:pPr>
      <w:r>
        <w:separator/>
      </w:r>
    </w:p>
  </w:footnote>
  <w:footnote w:type="continuationSeparator" w:id="0">
    <w:p w14:paraId="607B17E6" w14:textId="77777777" w:rsidR="005C426C" w:rsidRDefault="005C426C" w:rsidP="006C09C0">
      <w:pPr>
        <w:spacing w:after="0" w:line="240" w:lineRule="auto"/>
      </w:pPr>
      <w:r>
        <w:continuationSeparator/>
      </w:r>
    </w:p>
  </w:footnote>
  <w:footnote w:type="continuationNotice" w:id="1">
    <w:p w14:paraId="4F92BB15" w14:textId="77777777" w:rsidR="005C426C" w:rsidRDefault="005C426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5AF3CFB"/>
    <w:multiLevelType w:val="hybridMultilevel"/>
    <w:tmpl w:val="43081BA4"/>
    <w:lvl w:ilvl="0" w:tplc="AB22D6D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0156BA7E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08306D00" w:tentative="1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27AAEF5A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0D803C3E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7D5A61D6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EEAA80B6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4FA6E712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5D1214C2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2" w15:restartNumberingAfterBreak="0">
    <w:nsid w:val="07B01E59"/>
    <w:multiLevelType w:val="hybridMultilevel"/>
    <w:tmpl w:val="83CA4B7C"/>
    <w:lvl w:ilvl="0" w:tplc="21262720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47A19"/>
    <w:multiLevelType w:val="hybridMultilevel"/>
    <w:tmpl w:val="B3A2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0575D"/>
    <w:multiLevelType w:val="hybridMultilevel"/>
    <w:tmpl w:val="A6A4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72E8D"/>
    <w:multiLevelType w:val="hybridMultilevel"/>
    <w:tmpl w:val="FBDA700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126AD"/>
    <w:multiLevelType w:val="hybridMultilevel"/>
    <w:tmpl w:val="CB9CDA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F5B0E64"/>
    <w:multiLevelType w:val="hybridMultilevel"/>
    <w:tmpl w:val="A768C3F0"/>
    <w:lvl w:ilvl="0" w:tplc="65480C7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36C80B32">
      <w:start w:val="76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C36E6F8">
      <w:start w:val="76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39CA6B9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5D0C0BA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7A278DC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1C8EE3E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3BFEFE0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E04A209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8" w15:restartNumberingAfterBreak="0">
    <w:nsid w:val="219217AA"/>
    <w:multiLevelType w:val="hybridMultilevel"/>
    <w:tmpl w:val="7F0C7BF8"/>
    <w:lvl w:ilvl="0" w:tplc="1974C13A">
      <w:numFmt w:val="bullet"/>
      <w:lvlText w:val="•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2571DC3"/>
    <w:multiLevelType w:val="hybridMultilevel"/>
    <w:tmpl w:val="219A8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E5E13"/>
    <w:multiLevelType w:val="hybridMultilevel"/>
    <w:tmpl w:val="8E0CFDEE"/>
    <w:lvl w:ilvl="0" w:tplc="3698CFB6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EE049FBC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7E4C955C"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717AC57C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AC2CB0EA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919A3C3A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F498F3FC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8EC6E918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EFD42BA2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11" w15:restartNumberingAfterBreak="0">
    <w:nsid w:val="269A1469"/>
    <w:multiLevelType w:val="hybridMultilevel"/>
    <w:tmpl w:val="8034CABE"/>
    <w:lvl w:ilvl="0" w:tplc="2CE2438E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  <w:b w:val="0"/>
        <w:i w:val="0"/>
        <w:sz w:val="22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6A705C7"/>
    <w:multiLevelType w:val="hybridMultilevel"/>
    <w:tmpl w:val="9FFE5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EA677F"/>
    <w:multiLevelType w:val="hybridMultilevel"/>
    <w:tmpl w:val="70DC28BE"/>
    <w:lvl w:ilvl="0" w:tplc="2CE243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  <w:i w:val="0"/>
        <w:sz w:val="22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571FE"/>
    <w:multiLevelType w:val="hybridMultilevel"/>
    <w:tmpl w:val="CE007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916A2F"/>
    <w:multiLevelType w:val="hybridMultilevel"/>
    <w:tmpl w:val="B0E60E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22E00"/>
    <w:multiLevelType w:val="hybridMultilevel"/>
    <w:tmpl w:val="08F88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5A6C40"/>
    <w:multiLevelType w:val="hybridMultilevel"/>
    <w:tmpl w:val="A982525E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FD55D4"/>
    <w:multiLevelType w:val="hybridMultilevel"/>
    <w:tmpl w:val="7AEADEAE"/>
    <w:lvl w:ilvl="0" w:tplc="F52EA66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943A5"/>
    <w:multiLevelType w:val="hybridMultilevel"/>
    <w:tmpl w:val="825EDEC8"/>
    <w:lvl w:ilvl="0" w:tplc="2CE243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  <w:i w:val="0"/>
        <w:sz w:val="22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254171"/>
    <w:multiLevelType w:val="hybridMultilevel"/>
    <w:tmpl w:val="D262ACB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7B0AD1"/>
    <w:multiLevelType w:val="hybridMultilevel"/>
    <w:tmpl w:val="D9E00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316A28"/>
    <w:multiLevelType w:val="hybridMultilevel"/>
    <w:tmpl w:val="8020D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74236"/>
    <w:multiLevelType w:val="hybridMultilevel"/>
    <w:tmpl w:val="5F0E0094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A12658"/>
    <w:multiLevelType w:val="multilevel"/>
    <w:tmpl w:val="47A1265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A6B2943"/>
    <w:multiLevelType w:val="hybridMultilevel"/>
    <w:tmpl w:val="56EAE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9970BF"/>
    <w:multiLevelType w:val="hybridMultilevel"/>
    <w:tmpl w:val="29A0629E"/>
    <w:lvl w:ilvl="0" w:tplc="5872700E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BB6784"/>
    <w:multiLevelType w:val="hybridMultilevel"/>
    <w:tmpl w:val="B9964BE0"/>
    <w:lvl w:ilvl="0" w:tplc="D0642318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A66C5C"/>
    <w:multiLevelType w:val="multilevel"/>
    <w:tmpl w:val="4FA66C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71B67DE"/>
    <w:multiLevelType w:val="hybridMultilevel"/>
    <w:tmpl w:val="04F6BF7A"/>
    <w:lvl w:ilvl="0" w:tplc="A246091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C82F08"/>
    <w:multiLevelType w:val="hybridMultilevel"/>
    <w:tmpl w:val="E71CB148"/>
    <w:lvl w:ilvl="0" w:tplc="896EAF4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BA63DC4">
      <w:start w:val="76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A426A7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3F3666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C6F063F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61DC959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989C324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9FF2A3A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065654F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4" w15:restartNumberingAfterBreak="0">
    <w:nsid w:val="5A3320FE"/>
    <w:multiLevelType w:val="hybridMultilevel"/>
    <w:tmpl w:val="F67CB030"/>
    <w:lvl w:ilvl="0" w:tplc="2CE243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  <w:i w:val="0"/>
        <w:sz w:val="22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2B225A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6A2693"/>
    <w:multiLevelType w:val="hybridMultilevel"/>
    <w:tmpl w:val="027E0898"/>
    <w:lvl w:ilvl="0" w:tplc="ADF88166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4539AF"/>
    <w:multiLevelType w:val="hybridMultilevel"/>
    <w:tmpl w:val="7638B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5336BB"/>
    <w:multiLevelType w:val="hybridMultilevel"/>
    <w:tmpl w:val="E6C6F93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F43AC7"/>
    <w:multiLevelType w:val="hybridMultilevel"/>
    <w:tmpl w:val="57667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BB7B1E"/>
    <w:multiLevelType w:val="hybridMultilevel"/>
    <w:tmpl w:val="FECC851A"/>
    <w:lvl w:ilvl="0" w:tplc="A92450F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2E1EB3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E57C6A88"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484E674"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C42518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D828011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04625B8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97FABFA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93F2578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41" w15:restartNumberingAfterBreak="0">
    <w:nsid w:val="734D217A"/>
    <w:multiLevelType w:val="hybridMultilevel"/>
    <w:tmpl w:val="9D02D3EC"/>
    <w:lvl w:ilvl="0" w:tplc="3FD8B47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425A29"/>
    <w:multiLevelType w:val="hybridMultilevel"/>
    <w:tmpl w:val="31D2A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4F1000"/>
    <w:multiLevelType w:val="hybridMultilevel"/>
    <w:tmpl w:val="4E464CE8"/>
    <w:lvl w:ilvl="0" w:tplc="678829AE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906E5F"/>
    <w:multiLevelType w:val="hybridMultilevel"/>
    <w:tmpl w:val="1A0458AC"/>
    <w:lvl w:ilvl="0" w:tplc="52BA07F2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F86E54" w:tentative="1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FE502C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8ACF48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788830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4276D2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B0D1E6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103538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00636C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32FB2"/>
    <w:multiLevelType w:val="hybridMultilevel"/>
    <w:tmpl w:val="41E8E7FE"/>
    <w:lvl w:ilvl="0" w:tplc="E53E322C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712732"/>
    <w:multiLevelType w:val="hybridMultilevel"/>
    <w:tmpl w:val="BA888876"/>
    <w:lvl w:ilvl="0" w:tplc="2CE243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  <w:i w:val="0"/>
        <w:sz w:val="22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7"/>
  </w:num>
  <w:num w:numId="3">
    <w:abstractNumId w:val="6"/>
  </w:num>
  <w:num w:numId="4">
    <w:abstractNumId w:val="8"/>
  </w:num>
  <w:num w:numId="5">
    <w:abstractNumId w:val="4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2"/>
  </w:num>
  <w:num w:numId="8">
    <w:abstractNumId w:val="17"/>
  </w:num>
  <w:num w:numId="9">
    <w:abstractNumId w:val="36"/>
  </w:num>
  <w:num w:numId="10">
    <w:abstractNumId w:val="27"/>
  </w:num>
  <w:num w:numId="11">
    <w:abstractNumId w:val="39"/>
  </w:num>
  <w:num w:numId="12">
    <w:abstractNumId w:val="23"/>
  </w:num>
  <w:num w:numId="13">
    <w:abstractNumId w:val="0"/>
  </w:num>
  <w:num w:numId="14">
    <w:abstractNumId w:val="29"/>
  </w:num>
  <w:num w:numId="15">
    <w:abstractNumId w:val="12"/>
  </w:num>
  <w:num w:numId="16">
    <w:abstractNumId w:val="45"/>
  </w:num>
  <w:num w:numId="17">
    <w:abstractNumId w:val="16"/>
  </w:num>
  <w:num w:numId="18">
    <w:abstractNumId w:val="26"/>
  </w:num>
  <w:num w:numId="19">
    <w:abstractNumId w:val="38"/>
  </w:num>
  <w:num w:numId="20">
    <w:abstractNumId w:val="1"/>
  </w:num>
  <w:num w:numId="21">
    <w:abstractNumId w:val="15"/>
  </w:num>
  <w:num w:numId="22">
    <w:abstractNumId w:val="34"/>
  </w:num>
  <w:num w:numId="23">
    <w:abstractNumId w:val="13"/>
  </w:num>
  <w:num w:numId="24">
    <w:abstractNumId w:val="11"/>
  </w:num>
  <w:num w:numId="25">
    <w:abstractNumId w:val="21"/>
  </w:num>
  <w:num w:numId="26">
    <w:abstractNumId w:val="46"/>
  </w:num>
  <w:num w:numId="27">
    <w:abstractNumId w:val="19"/>
  </w:num>
  <w:num w:numId="28">
    <w:abstractNumId w:val="18"/>
  </w:num>
  <w:num w:numId="29">
    <w:abstractNumId w:val="20"/>
  </w:num>
  <w:num w:numId="30">
    <w:abstractNumId w:val="43"/>
  </w:num>
  <w:num w:numId="31">
    <w:abstractNumId w:val="40"/>
  </w:num>
  <w:num w:numId="32">
    <w:abstractNumId w:val="44"/>
  </w:num>
  <w:num w:numId="33">
    <w:abstractNumId w:val="9"/>
  </w:num>
  <w:num w:numId="34">
    <w:abstractNumId w:val="30"/>
  </w:num>
  <w:num w:numId="35">
    <w:abstractNumId w:val="10"/>
  </w:num>
  <w:num w:numId="36">
    <w:abstractNumId w:val="41"/>
  </w:num>
  <w:num w:numId="37">
    <w:abstractNumId w:val="25"/>
  </w:num>
  <w:num w:numId="38">
    <w:abstractNumId w:val="32"/>
  </w:num>
  <w:num w:numId="39">
    <w:abstractNumId w:val="14"/>
  </w:num>
  <w:num w:numId="40">
    <w:abstractNumId w:val="7"/>
  </w:num>
  <w:num w:numId="41">
    <w:abstractNumId w:val="33"/>
  </w:num>
  <w:num w:numId="42">
    <w:abstractNumId w:val="2"/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</w:num>
  <w:num w:numId="45">
    <w:abstractNumId w:val="31"/>
  </w:num>
  <w:num w:numId="46">
    <w:abstractNumId w:val="35"/>
  </w:num>
  <w:num w:numId="47">
    <w:abstractNumId w:val="28"/>
  </w:num>
  <w:num w:numId="4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oofState w:spelling="clean"/>
  <w:doNotTrackFormatting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896"/>
    <w:rsid w:val="000005F7"/>
    <w:rsid w:val="00000CCD"/>
    <w:rsid w:val="00000D60"/>
    <w:rsid w:val="0000109D"/>
    <w:rsid w:val="0000146B"/>
    <w:rsid w:val="000014DE"/>
    <w:rsid w:val="000018B1"/>
    <w:rsid w:val="00001EBB"/>
    <w:rsid w:val="0000388E"/>
    <w:rsid w:val="000040C4"/>
    <w:rsid w:val="00004552"/>
    <w:rsid w:val="00004F33"/>
    <w:rsid w:val="0000580B"/>
    <w:rsid w:val="00005D4A"/>
    <w:rsid w:val="00005DAF"/>
    <w:rsid w:val="00005FB9"/>
    <w:rsid w:val="000060AD"/>
    <w:rsid w:val="00006227"/>
    <w:rsid w:val="0000633C"/>
    <w:rsid w:val="00007206"/>
    <w:rsid w:val="000075E4"/>
    <w:rsid w:val="00007CAC"/>
    <w:rsid w:val="0001088E"/>
    <w:rsid w:val="00010A56"/>
    <w:rsid w:val="000114B2"/>
    <w:rsid w:val="00011739"/>
    <w:rsid w:val="000120DB"/>
    <w:rsid w:val="00012E55"/>
    <w:rsid w:val="00013474"/>
    <w:rsid w:val="0001369A"/>
    <w:rsid w:val="000136FC"/>
    <w:rsid w:val="000137E8"/>
    <w:rsid w:val="00013D43"/>
    <w:rsid w:val="00014728"/>
    <w:rsid w:val="00014B7A"/>
    <w:rsid w:val="00014C4D"/>
    <w:rsid w:val="00014F6E"/>
    <w:rsid w:val="00016548"/>
    <w:rsid w:val="00016F40"/>
    <w:rsid w:val="000171E0"/>
    <w:rsid w:val="000171FD"/>
    <w:rsid w:val="00017842"/>
    <w:rsid w:val="00022828"/>
    <w:rsid w:val="000232EF"/>
    <w:rsid w:val="000239B0"/>
    <w:rsid w:val="00023D34"/>
    <w:rsid w:val="00024214"/>
    <w:rsid w:val="0002563B"/>
    <w:rsid w:val="00025E71"/>
    <w:rsid w:val="00026418"/>
    <w:rsid w:val="00027E47"/>
    <w:rsid w:val="00030464"/>
    <w:rsid w:val="000310AF"/>
    <w:rsid w:val="0003221F"/>
    <w:rsid w:val="00032A23"/>
    <w:rsid w:val="00032B79"/>
    <w:rsid w:val="0003369D"/>
    <w:rsid w:val="00033963"/>
    <w:rsid w:val="00033A65"/>
    <w:rsid w:val="000351FF"/>
    <w:rsid w:val="00036260"/>
    <w:rsid w:val="00036A63"/>
    <w:rsid w:val="000408A3"/>
    <w:rsid w:val="00041152"/>
    <w:rsid w:val="0004132A"/>
    <w:rsid w:val="00041737"/>
    <w:rsid w:val="00041CB3"/>
    <w:rsid w:val="00042542"/>
    <w:rsid w:val="000426C6"/>
    <w:rsid w:val="00042C5F"/>
    <w:rsid w:val="00044581"/>
    <w:rsid w:val="0004519F"/>
    <w:rsid w:val="0004553E"/>
    <w:rsid w:val="00046E21"/>
    <w:rsid w:val="00046F6F"/>
    <w:rsid w:val="00047698"/>
    <w:rsid w:val="000505FD"/>
    <w:rsid w:val="00050692"/>
    <w:rsid w:val="00050AD7"/>
    <w:rsid w:val="00050EB5"/>
    <w:rsid w:val="000516DF"/>
    <w:rsid w:val="00054099"/>
    <w:rsid w:val="000543E4"/>
    <w:rsid w:val="00054752"/>
    <w:rsid w:val="0005554C"/>
    <w:rsid w:val="00056CDF"/>
    <w:rsid w:val="00057C77"/>
    <w:rsid w:val="00057DD4"/>
    <w:rsid w:val="00060637"/>
    <w:rsid w:val="0006086C"/>
    <w:rsid w:val="0006125E"/>
    <w:rsid w:val="000619A2"/>
    <w:rsid w:val="00062029"/>
    <w:rsid w:val="000620FD"/>
    <w:rsid w:val="000628E0"/>
    <w:rsid w:val="00063011"/>
    <w:rsid w:val="000632C2"/>
    <w:rsid w:val="000634DE"/>
    <w:rsid w:val="00063B41"/>
    <w:rsid w:val="000640AE"/>
    <w:rsid w:val="00064E50"/>
    <w:rsid w:val="00065132"/>
    <w:rsid w:val="000655CF"/>
    <w:rsid w:val="00065A7D"/>
    <w:rsid w:val="00066272"/>
    <w:rsid w:val="00067CB0"/>
    <w:rsid w:val="00067EE6"/>
    <w:rsid w:val="000700AC"/>
    <w:rsid w:val="000704FA"/>
    <w:rsid w:val="000715F5"/>
    <w:rsid w:val="00071A6F"/>
    <w:rsid w:val="00071DFD"/>
    <w:rsid w:val="00072811"/>
    <w:rsid w:val="00072A49"/>
    <w:rsid w:val="00072CF9"/>
    <w:rsid w:val="00072D31"/>
    <w:rsid w:val="00073616"/>
    <w:rsid w:val="00073744"/>
    <w:rsid w:val="000744AA"/>
    <w:rsid w:val="00075BC3"/>
    <w:rsid w:val="00076947"/>
    <w:rsid w:val="00076E95"/>
    <w:rsid w:val="00077D74"/>
    <w:rsid w:val="0008031B"/>
    <w:rsid w:val="00081312"/>
    <w:rsid w:val="0008149E"/>
    <w:rsid w:val="0008179A"/>
    <w:rsid w:val="000819F5"/>
    <w:rsid w:val="00081E7D"/>
    <w:rsid w:val="00082859"/>
    <w:rsid w:val="00082ADA"/>
    <w:rsid w:val="000837CC"/>
    <w:rsid w:val="00084644"/>
    <w:rsid w:val="00084B86"/>
    <w:rsid w:val="000852EE"/>
    <w:rsid w:val="00085E56"/>
    <w:rsid w:val="00086ACD"/>
    <w:rsid w:val="00087190"/>
    <w:rsid w:val="00087B2E"/>
    <w:rsid w:val="00090CB4"/>
    <w:rsid w:val="00091B31"/>
    <w:rsid w:val="00091F56"/>
    <w:rsid w:val="0009374C"/>
    <w:rsid w:val="00093B87"/>
    <w:rsid w:val="00094637"/>
    <w:rsid w:val="00094ADD"/>
    <w:rsid w:val="00094BBA"/>
    <w:rsid w:val="00095439"/>
    <w:rsid w:val="000954BA"/>
    <w:rsid w:val="00096CFC"/>
    <w:rsid w:val="0009712D"/>
    <w:rsid w:val="00097BAC"/>
    <w:rsid w:val="000A023D"/>
    <w:rsid w:val="000A05E5"/>
    <w:rsid w:val="000A0779"/>
    <w:rsid w:val="000A0799"/>
    <w:rsid w:val="000A0C40"/>
    <w:rsid w:val="000A16BB"/>
    <w:rsid w:val="000A1B64"/>
    <w:rsid w:val="000A22FF"/>
    <w:rsid w:val="000A291A"/>
    <w:rsid w:val="000A3384"/>
    <w:rsid w:val="000A43DF"/>
    <w:rsid w:val="000A482A"/>
    <w:rsid w:val="000A54B0"/>
    <w:rsid w:val="000A5508"/>
    <w:rsid w:val="000A55BE"/>
    <w:rsid w:val="000A561A"/>
    <w:rsid w:val="000A6E32"/>
    <w:rsid w:val="000A725F"/>
    <w:rsid w:val="000B2C38"/>
    <w:rsid w:val="000B2CB0"/>
    <w:rsid w:val="000B3D7F"/>
    <w:rsid w:val="000B5192"/>
    <w:rsid w:val="000B51A2"/>
    <w:rsid w:val="000B5DFB"/>
    <w:rsid w:val="000B62BD"/>
    <w:rsid w:val="000C1C8E"/>
    <w:rsid w:val="000C1E34"/>
    <w:rsid w:val="000C23A2"/>
    <w:rsid w:val="000C24CD"/>
    <w:rsid w:val="000C2683"/>
    <w:rsid w:val="000C273E"/>
    <w:rsid w:val="000C2CFC"/>
    <w:rsid w:val="000C3153"/>
    <w:rsid w:val="000C35E5"/>
    <w:rsid w:val="000C375D"/>
    <w:rsid w:val="000C3CB6"/>
    <w:rsid w:val="000C3ECB"/>
    <w:rsid w:val="000C4413"/>
    <w:rsid w:val="000C4708"/>
    <w:rsid w:val="000C50E8"/>
    <w:rsid w:val="000C5234"/>
    <w:rsid w:val="000C5C54"/>
    <w:rsid w:val="000C6C37"/>
    <w:rsid w:val="000D0810"/>
    <w:rsid w:val="000D0D38"/>
    <w:rsid w:val="000D11AC"/>
    <w:rsid w:val="000D1C2C"/>
    <w:rsid w:val="000D1D4F"/>
    <w:rsid w:val="000D20F3"/>
    <w:rsid w:val="000D21B8"/>
    <w:rsid w:val="000D28CB"/>
    <w:rsid w:val="000D2EBC"/>
    <w:rsid w:val="000D55A9"/>
    <w:rsid w:val="000D55AA"/>
    <w:rsid w:val="000D5759"/>
    <w:rsid w:val="000D6008"/>
    <w:rsid w:val="000D6F6B"/>
    <w:rsid w:val="000D70FB"/>
    <w:rsid w:val="000D75FD"/>
    <w:rsid w:val="000E0232"/>
    <w:rsid w:val="000E1513"/>
    <w:rsid w:val="000E1B0B"/>
    <w:rsid w:val="000E230A"/>
    <w:rsid w:val="000E2BCD"/>
    <w:rsid w:val="000E3267"/>
    <w:rsid w:val="000E3417"/>
    <w:rsid w:val="000E3B2A"/>
    <w:rsid w:val="000E3C3E"/>
    <w:rsid w:val="000E40EE"/>
    <w:rsid w:val="000E4646"/>
    <w:rsid w:val="000E4C1A"/>
    <w:rsid w:val="000E558B"/>
    <w:rsid w:val="000E5BB1"/>
    <w:rsid w:val="000E5C0E"/>
    <w:rsid w:val="000E62DB"/>
    <w:rsid w:val="000E64B6"/>
    <w:rsid w:val="000E6A2D"/>
    <w:rsid w:val="000F0C44"/>
    <w:rsid w:val="000F1B7D"/>
    <w:rsid w:val="000F30B8"/>
    <w:rsid w:val="000F577B"/>
    <w:rsid w:val="000F58D7"/>
    <w:rsid w:val="000F5FB8"/>
    <w:rsid w:val="000F6616"/>
    <w:rsid w:val="000F6DCF"/>
    <w:rsid w:val="000F79EE"/>
    <w:rsid w:val="000F7ABF"/>
    <w:rsid w:val="00100C03"/>
    <w:rsid w:val="00100C4A"/>
    <w:rsid w:val="0010108E"/>
    <w:rsid w:val="001015B0"/>
    <w:rsid w:val="001036CE"/>
    <w:rsid w:val="001037B0"/>
    <w:rsid w:val="00104A07"/>
    <w:rsid w:val="0010505F"/>
    <w:rsid w:val="00105318"/>
    <w:rsid w:val="001058F0"/>
    <w:rsid w:val="00106CC1"/>
    <w:rsid w:val="00110650"/>
    <w:rsid w:val="00110F64"/>
    <w:rsid w:val="001136B8"/>
    <w:rsid w:val="001137CB"/>
    <w:rsid w:val="0011405B"/>
    <w:rsid w:val="00114463"/>
    <w:rsid w:val="00114696"/>
    <w:rsid w:val="001147C6"/>
    <w:rsid w:val="00114EF3"/>
    <w:rsid w:val="0011531E"/>
    <w:rsid w:val="00115770"/>
    <w:rsid w:val="00115F98"/>
    <w:rsid w:val="00117574"/>
    <w:rsid w:val="001177DB"/>
    <w:rsid w:val="0011796B"/>
    <w:rsid w:val="0011796F"/>
    <w:rsid w:val="001179B7"/>
    <w:rsid w:val="00117FCF"/>
    <w:rsid w:val="00120516"/>
    <w:rsid w:val="00120A00"/>
    <w:rsid w:val="0012121C"/>
    <w:rsid w:val="00121767"/>
    <w:rsid w:val="00121E98"/>
    <w:rsid w:val="00122658"/>
    <w:rsid w:val="00122A75"/>
    <w:rsid w:val="00122AD1"/>
    <w:rsid w:val="00124116"/>
    <w:rsid w:val="00124535"/>
    <w:rsid w:val="0012531E"/>
    <w:rsid w:val="00125320"/>
    <w:rsid w:val="0012554C"/>
    <w:rsid w:val="00126EF7"/>
    <w:rsid w:val="00130543"/>
    <w:rsid w:val="00130B3F"/>
    <w:rsid w:val="00131249"/>
    <w:rsid w:val="00132042"/>
    <w:rsid w:val="00132331"/>
    <w:rsid w:val="001333C7"/>
    <w:rsid w:val="00134415"/>
    <w:rsid w:val="001345D2"/>
    <w:rsid w:val="00134D7B"/>
    <w:rsid w:val="001350FB"/>
    <w:rsid w:val="00135556"/>
    <w:rsid w:val="001356B7"/>
    <w:rsid w:val="00135C86"/>
    <w:rsid w:val="001362C6"/>
    <w:rsid w:val="00136C87"/>
    <w:rsid w:val="0014020B"/>
    <w:rsid w:val="00140DFD"/>
    <w:rsid w:val="001417DA"/>
    <w:rsid w:val="00141DDB"/>
    <w:rsid w:val="0014288E"/>
    <w:rsid w:val="00142B5D"/>
    <w:rsid w:val="00142C93"/>
    <w:rsid w:val="0014539B"/>
    <w:rsid w:val="00145550"/>
    <w:rsid w:val="0014605B"/>
    <w:rsid w:val="00146273"/>
    <w:rsid w:val="0014736F"/>
    <w:rsid w:val="00147E67"/>
    <w:rsid w:val="00147FC0"/>
    <w:rsid w:val="00150710"/>
    <w:rsid w:val="001514A9"/>
    <w:rsid w:val="001525AE"/>
    <w:rsid w:val="00152C37"/>
    <w:rsid w:val="00152DD8"/>
    <w:rsid w:val="00152EAE"/>
    <w:rsid w:val="001536D4"/>
    <w:rsid w:val="001537CF"/>
    <w:rsid w:val="0015397A"/>
    <w:rsid w:val="00154032"/>
    <w:rsid w:val="00155291"/>
    <w:rsid w:val="00155A2D"/>
    <w:rsid w:val="00155D5A"/>
    <w:rsid w:val="00156588"/>
    <w:rsid w:val="001565A9"/>
    <w:rsid w:val="001568B7"/>
    <w:rsid w:val="0015790C"/>
    <w:rsid w:val="00157A6B"/>
    <w:rsid w:val="00157EB5"/>
    <w:rsid w:val="0016015A"/>
    <w:rsid w:val="00160C15"/>
    <w:rsid w:val="00160CF9"/>
    <w:rsid w:val="00161208"/>
    <w:rsid w:val="001616CC"/>
    <w:rsid w:val="00162C17"/>
    <w:rsid w:val="00163A96"/>
    <w:rsid w:val="00163D69"/>
    <w:rsid w:val="00163F1F"/>
    <w:rsid w:val="00164219"/>
    <w:rsid w:val="00164635"/>
    <w:rsid w:val="00164903"/>
    <w:rsid w:val="00164CFC"/>
    <w:rsid w:val="00164F62"/>
    <w:rsid w:val="0016588D"/>
    <w:rsid w:val="00166220"/>
    <w:rsid w:val="001670A9"/>
    <w:rsid w:val="001701B5"/>
    <w:rsid w:val="001704C6"/>
    <w:rsid w:val="00170D8A"/>
    <w:rsid w:val="001718A6"/>
    <w:rsid w:val="00171A54"/>
    <w:rsid w:val="00171C0C"/>
    <w:rsid w:val="00173F4D"/>
    <w:rsid w:val="0017410D"/>
    <w:rsid w:val="0017548D"/>
    <w:rsid w:val="001759CE"/>
    <w:rsid w:val="00175B6A"/>
    <w:rsid w:val="00175BF3"/>
    <w:rsid w:val="001770AC"/>
    <w:rsid w:val="0017792C"/>
    <w:rsid w:val="00177DCE"/>
    <w:rsid w:val="0018079F"/>
    <w:rsid w:val="00180927"/>
    <w:rsid w:val="00181459"/>
    <w:rsid w:val="00181535"/>
    <w:rsid w:val="0018227D"/>
    <w:rsid w:val="0018421B"/>
    <w:rsid w:val="001842A7"/>
    <w:rsid w:val="00184CC9"/>
    <w:rsid w:val="001851B0"/>
    <w:rsid w:val="00185D03"/>
    <w:rsid w:val="0018753B"/>
    <w:rsid w:val="00187713"/>
    <w:rsid w:val="00187733"/>
    <w:rsid w:val="00187961"/>
    <w:rsid w:val="00190042"/>
    <w:rsid w:val="0019027C"/>
    <w:rsid w:val="00190426"/>
    <w:rsid w:val="00190E7C"/>
    <w:rsid w:val="0019144C"/>
    <w:rsid w:val="001915AB"/>
    <w:rsid w:val="00191617"/>
    <w:rsid w:val="00193875"/>
    <w:rsid w:val="00193A69"/>
    <w:rsid w:val="00194083"/>
    <w:rsid w:val="001951B4"/>
    <w:rsid w:val="0019604C"/>
    <w:rsid w:val="00197118"/>
    <w:rsid w:val="00197443"/>
    <w:rsid w:val="0019760F"/>
    <w:rsid w:val="001A00A1"/>
    <w:rsid w:val="001A128A"/>
    <w:rsid w:val="001A1361"/>
    <w:rsid w:val="001A13B4"/>
    <w:rsid w:val="001A1AEF"/>
    <w:rsid w:val="001A2941"/>
    <w:rsid w:val="001A2A61"/>
    <w:rsid w:val="001A3240"/>
    <w:rsid w:val="001A3485"/>
    <w:rsid w:val="001A4403"/>
    <w:rsid w:val="001A4A9B"/>
    <w:rsid w:val="001A4CBE"/>
    <w:rsid w:val="001A513D"/>
    <w:rsid w:val="001A5AD9"/>
    <w:rsid w:val="001A5BFF"/>
    <w:rsid w:val="001A60AC"/>
    <w:rsid w:val="001B0868"/>
    <w:rsid w:val="001B0970"/>
    <w:rsid w:val="001B0A5E"/>
    <w:rsid w:val="001B14C9"/>
    <w:rsid w:val="001B2036"/>
    <w:rsid w:val="001B2843"/>
    <w:rsid w:val="001B2AA1"/>
    <w:rsid w:val="001B30D3"/>
    <w:rsid w:val="001B31A6"/>
    <w:rsid w:val="001B3A36"/>
    <w:rsid w:val="001B41B1"/>
    <w:rsid w:val="001B48D0"/>
    <w:rsid w:val="001B525D"/>
    <w:rsid w:val="001B56A0"/>
    <w:rsid w:val="001B60B4"/>
    <w:rsid w:val="001B619F"/>
    <w:rsid w:val="001B6922"/>
    <w:rsid w:val="001B7B6D"/>
    <w:rsid w:val="001C150F"/>
    <w:rsid w:val="001C1890"/>
    <w:rsid w:val="001C2122"/>
    <w:rsid w:val="001C2252"/>
    <w:rsid w:val="001C25F9"/>
    <w:rsid w:val="001C28D2"/>
    <w:rsid w:val="001C28D7"/>
    <w:rsid w:val="001C46E3"/>
    <w:rsid w:val="001C4CB2"/>
    <w:rsid w:val="001C4FFC"/>
    <w:rsid w:val="001C57C6"/>
    <w:rsid w:val="001C6055"/>
    <w:rsid w:val="001C74CB"/>
    <w:rsid w:val="001D0051"/>
    <w:rsid w:val="001D04EA"/>
    <w:rsid w:val="001D07BB"/>
    <w:rsid w:val="001D0DCF"/>
    <w:rsid w:val="001D2241"/>
    <w:rsid w:val="001D3034"/>
    <w:rsid w:val="001D3061"/>
    <w:rsid w:val="001D3105"/>
    <w:rsid w:val="001D310B"/>
    <w:rsid w:val="001D32C1"/>
    <w:rsid w:val="001D497B"/>
    <w:rsid w:val="001D5C10"/>
    <w:rsid w:val="001D5C32"/>
    <w:rsid w:val="001D5F26"/>
    <w:rsid w:val="001D6BB2"/>
    <w:rsid w:val="001D758D"/>
    <w:rsid w:val="001D7DD4"/>
    <w:rsid w:val="001E01C8"/>
    <w:rsid w:val="001E03C3"/>
    <w:rsid w:val="001E0595"/>
    <w:rsid w:val="001E085E"/>
    <w:rsid w:val="001E09BD"/>
    <w:rsid w:val="001E1818"/>
    <w:rsid w:val="001E19AF"/>
    <w:rsid w:val="001E1B26"/>
    <w:rsid w:val="001E1F6D"/>
    <w:rsid w:val="001E1FB9"/>
    <w:rsid w:val="001E2991"/>
    <w:rsid w:val="001E2E54"/>
    <w:rsid w:val="001E3468"/>
    <w:rsid w:val="001E38AB"/>
    <w:rsid w:val="001E47C2"/>
    <w:rsid w:val="001E4AC0"/>
    <w:rsid w:val="001E6095"/>
    <w:rsid w:val="001E6185"/>
    <w:rsid w:val="001E61DB"/>
    <w:rsid w:val="001E649F"/>
    <w:rsid w:val="001E6CE2"/>
    <w:rsid w:val="001E7B96"/>
    <w:rsid w:val="001E7D38"/>
    <w:rsid w:val="001F05B2"/>
    <w:rsid w:val="001F0FEF"/>
    <w:rsid w:val="001F1EFD"/>
    <w:rsid w:val="001F2FF4"/>
    <w:rsid w:val="001F31DC"/>
    <w:rsid w:val="001F3DF5"/>
    <w:rsid w:val="001F450C"/>
    <w:rsid w:val="001F450E"/>
    <w:rsid w:val="001F4935"/>
    <w:rsid w:val="001F4CA5"/>
    <w:rsid w:val="001F4CAF"/>
    <w:rsid w:val="001F5DF8"/>
    <w:rsid w:val="001F615C"/>
    <w:rsid w:val="001F6522"/>
    <w:rsid w:val="001F74B0"/>
    <w:rsid w:val="001F752B"/>
    <w:rsid w:val="001F7717"/>
    <w:rsid w:val="001F771B"/>
    <w:rsid w:val="0020043A"/>
    <w:rsid w:val="0020091C"/>
    <w:rsid w:val="00200E7B"/>
    <w:rsid w:val="00200F54"/>
    <w:rsid w:val="00201759"/>
    <w:rsid w:val="00201772"/>
    <w:rsid w:val="002019D2"/>
    <w:rsid w:val="00201FC1"/>
    <w:rsid w:val="00204169"/>
    <w:rsid w:val="0020512D"/>
    <w:rsid w:val="0020636B"/>
    <w:rsid w:val="002068B1"/>
    <w:rsid w:val="00206A92"/>
    <w:rsid w:val="00206FEF"/>
    <w:rsid w:val="002077A8"/>
    <w:rsid w:val="002102AD"/>
    <w:rsid w:val="00210F57"/>
    <w:rsid w:val="002118ED"/>
    <w:rsid w:val="00211B0C"/>
    <w:rsid w:val="00212179"/>
    <w:rsid w:val="00212516"/>
    <w:rsid w:val="00212AC9"/>
    <w:rsid w:val="00212B89"/>
    <w:rsid w:val="00213331"/>
    <w:rsid w:val="002137C3"/>
    <w:rsid w:val="00213890"/>
    <w:rsid w:val="0021422A"/>
    <w:rsid w:val="00214902"/>
    <w:rsid w:val="00214E46"/>
    <w:rsid w:val="002154F7"/>
    <w:rsid w:val="0021692C"/>
    <w:rsid w:val="002170F5"/>
    <w:rsid w:val="0021743C"/>
    <w:rsid w:val="00217DDE"/>
    <w:rsid w:val="00220152"/>
    <w:rsid w:val="00220513"/>
    <w:rsid w:val="00220FAA"/>
    <w:rsid w:val="0022160D"/>
    <w:rsid w:val="00221627"/>
    <w:rsid w:val="002219B9"/>
    <w:rsid w:val="00222285"/>
    <w:rsid w:val="002223EC"/>
    <w:rsid w:val="002230AD"/>
    <w:rsid w:val="00223C2B"/>
    <w:rsid w:val="00224CB0"/>
    <w:rsid w:val="002251D0"/>
    <w:rsid w:val="002259C1"/>
    <w:rsid w:val="00226160"/>
    <w:rsid w:val="00227330"/>
    <w:rsid w:val="002279B8"/>
    <w:rsid w:val="0023007D"/>
    <w:rsid w:val="002308F7"/>
    <w:rsid w:val="00230B3C"/>
    <w:rsid w:val="00231179"/>
    <w:rsid w:val="0023196A"/>
    <w:rsid w:val="00232EA3"/>
    <w:rsid w:val="00232F5B"/>
    <w:rsid w:val="00233674"/>
    <w:rsid w:val="00233978"/>
    <w:rsid w:val="002343A9"/>
    <w:rsid w:val="00234CA2"/>
    <w:rsid w:val="00234D45"/>
    <w:rsid w:val="00234EDB"/>
    <w:rsid w:val="0023516F"/>
    <w:rsid w:val="00235530"/>
    <w:rsid w:val="00235CB8"/>
    <w:rsid w:val="0023607A"/>
    <w:rsid w:val="00236855"/>
    <w:rsid w:val="00236ED3"/>
    <w:rsid w:val="00237118"/>
    <w:rsid w:val="00240474"/>
    <w:rsid w:val="00240C75"/>
    <w:rsid w:val="002410A8"/>
    <w:rsid w:val="002414B4"/>
    <w:rsid w:val="002414C2"/>
    <w:rsid w:val="00241FAF"/>
    <w:rsid w:val="00242667"/>
    <w:rsid w:val="00242A47"/>
    <w:rsid w:val="00242B51"/>
    <w:rsid w:val="002430AF"/>
    <w:rsid w:val="002432D9"/>
    <w:rsid w:val="002434C1"/>
    <w:rsid w:val="00243BEC"/>
    <w:rsid w:val="0024445D"/>
    <w:rsid w:val="002445A5"/>
    <w:rsid w:val="002447AD"/>
    <w:rsid w:val="002451C2"/>
    <w:rsid w:val="002451DB"/>
    <w:rsid w:val="0024570C"/>
    <w:rsid w:val="00245B90"/>
    <w:rsid w:val="00246209"/>
    <w:rsid w:val="00246431"/>
    <w:rsid w:val="002468A0"/>
    <w:rsid w:val="0024780B"/>
    <w:rsid w:val="00247929"/>
    <w:rsid w:val="00250FD5"/>
    <w:rsid w:val="0025155A"/>
    <w:rsid w:val="0025219C"/>
    <w:rsid w:val="0025271E"/>
    <w:rsid w:val="002527FD"/>
    <w:rsid w:val="00252D8F"/>
    <w:rsid w:val="002538A4"/>
    <w:rsid w:val="002548BC"/>
    <w:rsid w:val="00255197"/>
    <w:rsid w:val="002554B2"/>
    <w:rsid w:val="00255CDD"/>
    <w:rsid w:val="002561E6"/>
    <w:rsid w:val="002566FC"/>
    <w:rsid w:val="00256732"/>
    <w:rsid w:val="002571B8"/>
    <w:rsid w:val="00257357"/>
    <w:rsid w:val="002574AC"/>
    <w:rsid w:val="00261402"/>
    <w:rsid w:val="002618CD"/>
    <w:rsid w:val="00261B60"/>
    <w:rsid w:val="00267AA7"/>
    <w:rsid w:val="0027033C"/>
    <w:rsid w:val="00270354"/>
    <w:rsid w:val="0027047F"/>
    <w:rsid w:val="00270665"/>
    <w:rsid w:val="00270A11"/>
    <w:rsid w:val="00272D4D"/>
    <w:rsid w:val="00273AA4"/>
    <w:rsid w:val="00275200"/>
    <w:rsid w:val="00275F1B"/>
    <w:rsid w:val="00276376"/>
    <w:rsid w:val="002766CC"/>
    <w:rsid w:val="00281172"/>
    <w:rsid w:val="00281C38"/>
    <w:rsid w:val="002821D5"/>
    <w:rsid w:val="0028269F"/>
    <w:rsid w:val="00282C69"/>
    <w:rsid w:val="00282DF8"/>
    <w:rsid w:val="00283752"/>
    <w:rsid w:val="00283C7B"/>
    <w:rsid w:val="00283FC7"/>
    <w:rsid w:val="00283FCD"/>
    <w:rsid w:val="00284F59"/>
    <w:rsid w:val="002852D0"/>
    <w:rsid w:val="002856B2"/>
    <w:rsid w:val="00286DED"/>
    <w:rsid w:val="002871BE"/>
    <w:rsid w:val="00287902"/>
    <w:rsid w:val="00287F89"/>
    <w:rsid w:val="00290082"/>
    <w:rsid w:val="0029038C"/>
    <w:rsid w:val="00290641"/>
    <w:rsid w:val="00290E20"/>
    <w:rsid w:val="0029250B"/>
    <w:rsid w:val="0029379B"/>
    <w:rsid w:val="00293E28"/>
    <w:rsid w:val="00293F4F"/>
    <w:rsid w:val="00294F9F"/>
    <w:rsid w:val="00295483"/>
    <w:rsid w:val="00295CAE"/>
    <w:rsid w:val="002975F9"/>
    <w:rsid w:val="002A0863"/>
    <w:rsid w:val="002A14E0"/>
    <w:rsid w:val="002A22B6"/>
    <w:rsid w:val="002A244D"/>
    <w:rsid w:val="002A31C9"/>
    <w:rsid w:val="002A3E37"/>
    <w:rsid w:val="002A46FC"/>
    <w:rsid w:val="002A53E5"/>
    <w:rsid w:val="002A5452"/>
    <w:rsid w:val="002A6195"/>
    <w:rsid w:val="002A6229"/>
    <w:rsid w:val="002A70B6"/>
    <w:rsid w:val="002A7CB9"/>
    <w:rsid w:val="002A7D37"/>
    <w:rsid w:val="002A7F6F"/>
    <w:rsid w:val="002B0AB2"/>
    <w:rsid w:val="002B1876"/>
    <w:rsid w:val="002B1976"/>
    <w:rsid w:val="002B1B20"/>
    <w:rsid w:val="002B2232"/>
    <w:rsid w:val="002B29B6"/>
    <w:rsid w:val="002B2F4F"/>
    <w:rsid w:val="002B35B5"/>
    <w:rsid w:val="002B445E"/>
    <w:rsid w:val="002B50AB"/>
    <w:rsid w:val="002B68CE"/>
    <w:rsid w:val="002B6ECA"/>
    <w:rsid w:val="002B72EC"/>
    <w:rsid w:val="002B7ACC"/>
    <w:rsid w:val="002C092C"/>
    <w:rsid w:val="002C1412"/>
    <w:rsid w:val="002C18A4"/>
    <w:rsid w:val="002C1EB9"/>
    <w:rsid w:val="002C28EA"/>
    <w:rsid w:val="002C2D80"/>
    <w:rsid w:val="002C3C56"/>
    <w:rsid w:val="002C3E66"/>
    <w:rsid w:val="002C462B"/>
    <w:rsid w:val="002C497B"/>
    <w:rsid w:val="002C4C07"/>
    <w:rsid w:val="002C58BC"/>
    <w:rsid w:val="002C61E6"/>
    <w:rsid w:val="002C7163"/>
    <w:rsid w:val="002C7752"/>
    <w:rsid w:val="002C7C67"/>
    <w:rsid w:val="002D07EC"/>
    <w:rsid w:val="002D0F50"/>
    <w:rsid w:val="002D18A4"/>
    <w:rsid w:val="002D19A1"/>
    <w:rsid w:val="002D1E5C"/>
    <w:rsid w:val="002D1FFD"/>
    <w:rsid w:val="002D269A"/>
    <w:rsid w:val="002D27F4"/>
    <w:rsid w:val="002D3676"/>
    <w:rsid w:val="002D3B0D"/>
    <w:rsid w:val="002D4272"/>
    <w:rsid w:val="002D433C"/>
    <w:rsid w:val="002D4C26"/>
    <w:rsid w:val="002D5861"/>
    <w:rsid w:val="002D5D9E"/>
    <w:rsid w:val="002D6CEC"/>
    <w:rsid w:val="002D6ED6"/>
    <w:rsid w:val="002D74B9"/>
    <w:rsid w:val="002D7B0F"/>
    <w:rsid w:val="002E0362"/>
    <w:rsid w:val="002E0BF8"/>
    <w:rsid w:val="002E21FE"/>
    <w:rsid w:val="002E28EC"/>
    <w:rsid w:val="002E2F0F"/>
    <w:rsid w:val="002E383C"/>
    <w:rsid w:val="002E44DC"/>
    <w:rsid w:val="002E4C1B"/>
    <w:rsid w:val="002E4C4E"/>
    <w:rsid w:val="002E4E8B"/>
    <w:rsid w:val="002E52F3"/>
    <w:rsid w:val="002E538D"/>
    <w:rsid w:val="002E6552"/>
    <w:rsid w:val="002E710E"/>
    <w:rsid w:val="002E7E9B"/>
    <w:rsid w:val="002E7FD6"/>
    <w:rsid w:val="002F0FC5"/>
    <w:rsid w:val="002F118D"/>
    <w:rsid w:val="002F20AB"/>
    <w:rsid w:val="002F212F"/>
    <w:rsid w:val="002F274A"/>
    <w:rsid w:val="002F2780"/>
    <w:rsid w:val="002F2954"/>
    <w:rsid w:val="002F29FA"/>
    <w:rsid w:val="002F2FC9"/>
    <w:rsid w:val="002F34FB"/>
    <w:rsid w:val="002F412D"/>
    <w:rsid w:val="002F4613"/>
    <w:rsid w:val="002F5290"/>
    <w:rsid w:val="002F5D4D"/>
    <w:rsid w:val="002F60D9"/>
    <w:rsid w:val="002F7014"/>
    <w:rsid w:val="002F7038"/>
    <w:rsid w:val="002F7147"/>
    <w:rsid w:val="002F7393"/>
    <w:rsid w:val="003008DB"/>
    <w:rsid w:val="00300DD7"/>
    <w:rsid w:val="00301675"/>
    <w:rsid w:val="00301CDF"/>
    <w:rsid w:val="00302188"/>
    <w:rsid w:val="003045E3"/>
    <w:rsid w:val="003052AC"/>
    <w:rsid w:val="00306BCD"/>
    <w:rsid w:val="00306CAE"/>
    <w:rsid w:val="00311FE6"/>
    <w:rsid w:val="003121A2"/>
    <w:rsid w:val="00313705"/>
    <w:rsid w:val="00313FC1"/>
    <w:rsid w:val="003148E7"/>
    <w:rsid w:val="00314B74"/>
    <w:rsid w:val="003150CA"/>
    <w:rsid w:val="003153EB"/>
    <w:rsid w:val="0031573E"/>
    <w:rsid w:val="00315774"/>
    <w:rsid w:val="00315EB8"/>
    <w:rsid w:val="00317043"/>
    <w:rsid w:val="00320B05"/>
    <w:rsid w:val="00320DDD"/>
    <w:rsid w:val="00321A1B"/>
    <w:rsid w:val="00321A76"/>
    <w:rsid w:val="00321FB7"/>
    <w:rsid w:val="00322907"/>
    <w:rsid w:val="00322BEC"/>
    <w:rsid w:val="00323494"/>
    <w:rsid w:val="003245D6"/>
    <w:rsid w:val="00324DD7"/>
    <w:rsid w:val="00324F10"/>
    <w:rsid w:val="0032594F"/>
    <w:rsid w:val="00326428"/>
    <w:rsid w:val="003268F9"/>
    <w:rsid w:val="00327F38"/>
    <w:rsid w:val="003303EF"/>
    <w:rsid w:val="003309BF"/>
    <w:rsid w:val="00330EC8"/>
    <w:rsid w:val="003312B8"/>
    <w:rsid w:val="0033149B"/>
    <w:rsid w:val="00333151"/>
    <w:rsid w:val="00333414"/>
    <w:rsid w:val="0033396B"/>
    <w:rsid w:val="00333C2C"/>
    <w:rsid w:val="0033581D"/>
    <w:rsid w:val="0033633E"/>
    <w:rsid w:val="00336475"/>
    <w:rsid w:val="0033648C"/>
    <w:rsid w:val="00336DD9"/>
    <w:rsid w:val="00336F12"/>
    <w:rsid w:val="00337136"/>
    <w:rsid w:val="0034118B"/>
    <w:rsid w:val="00342E11"/>
    <w:rsid w:val="003456C5"/>
    <w:rsid w:val="0034594C"/>
    <w:rsid w:val="003478B5"/>
    <w:rsid w:val="00347C31"/>
    <w:rsid w:val="00347D96"/>
    <w:rsid w:val="00350C58"/>
    <w:rsid w:val="00350E46"/>
    <w:rsid w:val="00351D36"/>
    <w:rsid w:val="00352372"/>
    <w:rsid w:val="003523ED"/>
    <w:rsid w:val="00352507"/>
    <w:rsid w:val="00352BB2"/>
    <w:rsid w:val="003533B7"/>
    <w:rsid w:val="00353D9A"/>
    <w:rsid w:val="00354946"/>
    <w:rsid w:val="00354B18"/>
    <w:rsid w:val="00354CC8"/>
    <w:rsid w:val="003556A0"/>
    <w:rsid w:val="00355C2A"/>
    <w:rsid w:val="00356D89"/>
    <w:rsid w:val="003577D1"/>
    <w:rsid w:val="003578ED"/>
    <w:rsid w:val="00357E93"/>
    <w:rsid w:val="00360317"/>
    <w:rsid w:val="0036068D"/>
    <w:rsid w:val="00360DB0"/>
    <w:rsid w:val="0036174E"/>
    <w:rsid w:val="00362008"/>
    <w:rsid w:val="0036310B"/>
    <w:rsid w:val="00363F25"/>
    <w:rsid w:val="0036421D"/>
    <w:rsid w:val="00366416"/>
    <w:rsid w:val="00366B2F"/>
    <w:rsid w:val="00366B74"/>
    <w:rsid w:val="00366D0B"/>
    <w:rsid w:val="0036748E"/>
    <w:rsid w:val="00367A2B"/>
    <w:rsid w:val="00370736"/>
    <w:rsid w:val="00370949"/>
    <w:rsid w:val="0037130E"/>
    <w:rsid w:val="00371D38"/>
    <w:rsid w:val="0037203B"/>
    <w:rsid w:val="003731D8"/>
    <w:rsid w:val="00373293"/>
    <w:rsid w:val="003748F6"/>
    <w:rsid w:val="00375434"/>
    <w:rsid w:val="003765E3"/>
    <w:rsid w:val="00377683"/>
    <w:rsid w:val="0037775B"/>
    <w:rsid w:val="0038020D"/>
    <w:rsid w:val="00381536"/>
    <w:rsid w:val="003817C6"/>
    <w:rsid w:val="00381C8C"/>
    <w:rsid w:val="003824FC"/>
    <w:rsid w:val="00382E99"/>
    <w:rsid w:val="00383759"/>
    <w:rsid w:val="00383E69"/>
    <w:rsid w:val="003854CA"/>
    <w:rsid w:val="00385678"/>
    <w:rsid w:val="0038569C"/>
    <w:rsid w:val="00385B31"/>
    <w:rsid w:val="003867A9"/>
    <w:rsid w:val="003868E7"/>
    <w:rsid w:val="003918A7"/>
    <w:rsid w:val="00391D85"/>
    <w:rsid w:val="0039382B"/>
    <w:rsid w:val="00394110"/>
    <w:rsid w:val="003942B1"/>
    <w:rsid w:val="00394AE7"/>
    <w:rsid w:val="00395B79"/>
    <w:rsid w:val="00396BBB"/>
    <w:rsid w:val="003970AC"/>
    <w:rsid w:val="00397422"/>
    <w:rsid w:val="003A0BEB"/>
    <w:rsid w:val="003A1E10"/>
    <w:rsid w:val="003A25D5"/>
    <w:rsid w:val="003A2C17"/>
    <w:rsid w:val="003A2E4E"/>
    <w:rsid w:val="003A4ADF"/>
    <w:rsid w:val="003A4BF6"/>
    <w:rsid w:val="003A50D6"/>
    <w:rsid w:val="003A5C8B"/>
    <w:rsid w:val="003A6805"/>
    <w:rsid w:val="003A6CFF"/>
    <w:rsid w:val="003A7B30"/>
    <w:rsid w:val="003B0BD1"/>
    <w:rsid w:val="003B0D09"/>
    <w:rsid w:val="003B0F22"/>
    <w:rsid w:val="003B1248"/>
    <w:rsid w:val="003B16D2"/>
    <w:rsid w:val="003B199C"/>
    <w:rsid w:val="003B1CBA"/>
    <w:rsid w:val="003B2796"/>
    <w:rsid w:val="003B5176"/>
    <w:rsid w:val="003B5849"/>
    <w:rsid w:val="003B60FA"/>
    <w:rsid w:val="003B6862"/>
    <w:rsid w:val="003B6B92"/>
    <w:rsid w:val="003B71AD"/>
    <w:rsid w:val="003B72F8"/>
    <w:rsid w:val="003B7547"/>
    <w:rsid w:val="003B796C"/>
    <w:rsid w:val="003B7C05"/>
    <w:rsid w:val="003B7C50"/>
    <w:rsid w:val="003C1621"/>
    <w:rsid w:val="003C176D"/>
    <w:rsid w:val="003C3F65"/>
    <w:rsid w:val="003C4C62"/>
    <w:rsid w:val="003C4E23"/>
    <w:rsid w:val="003C56E8"/>
    <w:rsid w:val="003C5F7D"/>
    <w:rsid w:val="003C679C"/>
    <w:rsid w:val="003C6EF2"/>
    <w:rsid w:val="003C7294"/>
    <w:rsid w:val="003C74FA"/>
    <w:rsid w:val="003C77B6"/>
    <w:rsid w:val="003C7947"/>
    <w:rsid w:val="003C7985"/>
    <w:rsid w:val="003D04AB"/>
    <w:rsid w:val="003D05B8"/>
    <w:rsid w:val="003D5331"/>
    <w:rsid w:val="003D571A"/>
    <w:rsid w:val="003D5749"/>
    <w:rsid w:val="003D69E7"/>
    <w:rsid w:val="003D6BE4"/>
    <w:rsid w:val="003D70EC"/>
    <w:rsid w:val="003D71C2"/>
    <w:rsid w:val="003D7523"/>
    <w:rsid w:val="003E1145"/>
    <w:rsid w:val="003E1179"/>
    <w:rsid w:val="003E1557"/>
    <w:rsid w:val="003E2063"/>
    <w:rsid w:val="003E3049"/>
    <w:rsid w:val="003E3234"/>
    <w:rsid w:val="003E331B"/>
    <w:rsid w:val="003E3583"/>
    <w:rsid w:val="003E3BAF"/>
    <w:rsid w:val="003E3D7E"/>
    <w:rsid w:val="003E3E26"/>
    <w:rsid w:val="003E46E3"/>
    <w:rsid w:val="003E56ED"/>
    <w:rsid w:val="003E57AB"/>
    <w:rsid w:val="003E5A3D"/>
    <w:rsid w:val="003E6149"/>
    <w:rsid w:val="003E6E22"/>
    <w:rsid w:val="003E7230"/>
    <w:rsid w:val="003E7300"/>
    <w:rsid w:val="003E7CBB"/>
    <w:rsid w:val="003F13E6"/>
    <w:rsid w:val="003F1FBF"/>
    <w:rsid w:val="003F2947"/>
    <w:rsid w:val="003F3880"/>
    <w:rsid w:val="003F4364"/>
    <w:rsid w:val="003F4996"/>
    <w:rsid w:val="003F61C9"/>
    <w:rsid w:val="003F61E9"/>
    <w:rsid w:val="003F7271"/>
    <w:rsid w:val="003F75BE"/>
    <w:rsid w:val="003F794C"/>
    <w:rsid w:val="003F7A3C"/>
    <w:rsid w:val="003F7AB3"/>
    <w:rsid w:val="003F7D89"/>
    <w:rsid w:val="00400BAB"/>
    <w:rsid w:val="00400E23"/>
    <w:rsid w:val="00401545"/>
    <w:rsid w:val="004018F0"/>
    <w:rsid w:val="00401C9B"/>
    <w:rsid w:val="0040238E"/>
    <w:rsid w:val="004040C4"/>
    <w:rsid w:val="004048F2"/>
    <w:rsid w:val="0040542C"/>
    <w:rsid w:val="004062DF"/>
    <w:rsid w:val="0040687A"/>
    <w:rsid w:val="00406994"/>
    <w:rsid w:val="00407039"/>
    <w:rsid w:val="00407992"/>
    <w:rsid w:val="004079A9"/>
    <w:rsid w:val="00407F3D"/>
    <w:rsid w:val="00410276"/>
    <w:rsid w:val="00410311"/>
    <w:rsid w:val="004109E9"/>
    <w:rsid w:val="00410CFE"/>
    <w:rsid w:val="0041175E"/>
    <w:rsid w:val="00411A1D"/>
    <w:rsid w:val="00411F9E"/>
    <w:rsid w:val="00413CA8"/>
    <w:rsid w:val="00413E2E"/>
    <w:rsid w:val="004142AA"/>
    <w:rsid w:val="0041433B"/>
    <w:rsid w:val="004144B5"/>
    <w:rsid w:val="00414B04"/>
    <w:rsid w:val="00414F57"/>
    <w:rsid w:val="00415402"/>
    <w:rsid w:val="004158EE"/>
    <w:rsid w:val="00416437"/>
    <w:rsid w:val="00416831"/>
    <w:rsid w:val="0041687E"/>
    <w:rsid w:val="00417211"/>
    <w:rsid w:val="00417446"/>
    <w:rsid w:val="00420554"/>
    <w:rsid w:val="00420612"/>
    <w:rsid w:val="00420CF7"/>
    <w:rsid w:val="00420F08"/>
    <w:rsid w:val="00421F1A"/>
    <w:rsid w:val="00421FA0"/>
    <w:rsid w:val="004222C7"/>
    <w:rsid w:val="00423517"/>
    <w:rsid w:val="00423BA6"/>
    <w:rsid w:val="004240F0"/>
    <w:rsid w:val="00425971"/>
    <w:rsid w:val="00425B3B"/>
    <w:rsid w:val="004261EB"/>
    <w:rsid w:val="0042636D"/>
    <w:rsid w:val="00426F1A"/>
    <w:rsid w:val="004273E5"/>
    <w:rsid w:val="00427A9C"/>
    <w:rsid w:val="00430309"/>
    <w:rsid w:val="004321EA"/>
    <w:rsid w:val="00433274"/>
    <w:rsid w:val="004332AA"/>
    <w:rsid w:val="004334CB"/>
    <w:rsid w:val="0043361E"/>
    <w:rsid w:val="00433D65"/>
    <w:rsid w:val="00434CC6"/>
    <w:rsid w:val="0043519C"/>
    <w:rsid w:val="00435D6C"/>
    <w:rsid w:val="00436BE8"/>
    <w:rsid w:val="004372A1"/>
    <w:rsid w:val="0044004F"/>
    <w:rsid w:val="00441C9C"/>
    <w:rsid w:val="0044236B"/>
    <w:rsid w:val="004423F2"/>
    <w:rsid w:val="00443118"/>
    <w:rsid w:val="00443AD8"/>
    <w:rsid w:val="00443BEC"/>
    <w:rsid w:val="00443E44"/>
    <w:rsid w:val="004445A9"/>
    <w:rsid w:val="004448D4"/>
    <w:rsid w:val="00445067"/>
    <w:rsid w:val="00445163"/>
    <w:rsid w:val="00445BE1"/>
    <w:rsid w:val="004464F7"/>
    <w:rsid w:val="00446A19"/>
    <w:rsid w:val="00446BF3"/>
    <w:rsid w:val="00446F1D"/>
    <w:rsid w:val="0044761F"/>
    <w:rsid w:val="004479EA"/>
    <w:rsid w:val="004502F6"/>
    <w:rsid w:val="00450820"/>
    <w:rsid w:val="00450843"/>
    <w:rsid w:val="00450A52"/>
    <w:rsid w:val="00452C96"/>
    <w:rsid w:val="00453E88"/>
    <w:rsid w:val="00455051"/>
    <w:rsid w:val="00455F99"/>
    <w:rsid w:val="004562C7"/>
    <w:rsid w:val="00456789"/>
    <w:rsid w:val="00456BE1"/>
    <w:rsid w:val="00457E8D"/>
    <w:rsid w:val="00457FF0"/>
    <w:rsid w:val="0046187E"/>
    <w:rsid w:val="00461A90"/>
    <w:rsid w:val="004624A2"/>
    <w:rsid w:val="00462744"/>
    <w:rsid w:val="0046295A"/>
    <w:rsid w:val="00462A6F"/>
    <w:rsid w:val="00463280"/>
    <w:rsid w:val="004635C9"/>
    <w:rsid w:val="004636C9"/>
    <w:rsid w:val="00463977"/>
    <w:rsid w:val="004649F4"/>
    <w:rsid w:val="00464D36"/>
    <w:rsid w:val="004651D8"/>
    <w:rsid w:val="004665E4"/>
    <w:rsid w:val="00466F50"/>
    <w:rsid w:val="004674B1"/>
    <w:rsid w:val="0047082C"/>
    <w:rsid w:val="00470B23"/>
    <w:rsid w:val="00470FAB"/>
    <w:rsid w:val="00471E67"/>
    <w:rsid w:val="0047247B"/>
    <w:rsid w:val="00472B4D"/>
    <w:rsid w:val="00473240"/>
    <w:rsid w:val="00473C99"/>
    <w:rsid w:val="00475EB3"/>
    <w:rsid w:val="0047612F"/>
    <w:rsid w:val="00476257"/>
    <w:rsid w:val="004768A0"/>
    <w:rsid w:val="004768EE"/>
    <w:rsid w:val="004801F6"/>
    <w:rsid w:val="00480C8F"/>
    <w:rsid w:val="004819C5"/>
    <w:rsid w:val="00482807"/>
    <w:rsid w:val="00482AFF"/>
    <w:rsid w:val="00483F51"/>
    <w:rsid w:val="00484921"/>
    <w:rsid w:val="00484B5D"/>
    <w:rsid w:val="004853BF"/>
    <w:rsid w:val="00485589"/>
    <w:rsid w:val="00485A5A"/>
    <w:rsid w:val="00485E9E"/>
    <w:rsid w:val="00485F48"/>
    <w:rsid w:val="0048615C"/>
    <w:rsid w:val="00486D82"/>
    <w:rsid w:val="00487398"/>
    <w:rsid w:val="00487A76"/>
    <w:rsid w:val="00490979"/>
    <w:rsid w:val="00490D40"/>
    <w:rsid w:val="00491194"/>
    <w:rsid w:val="0049121A"/>
    <w:rsid w:val="00491DE1"/>
    <w:rsid w:val="00492D8A"/>
    <w:rsid w:val="00492F85"/>
    <w:rsid w:val="00493A8B"/>
    <w:rsid w:val="00493C9F"/>
    <w:rsid w:val="004946B7"/>
    <w:rsid w:val="00495C12"/>
    <w:rsid w:val="004961B1"/>
    <w:rsid w:val="004962C0"/>
    <w:rsid w:val="0049657E"/>
    <w:rsid w:val="004969FF"/>
    <w:rsid w:val="0049751B"/>
    <w:rsid w:val="00497643"/>
    <w:rsid w:val="004A019D"/>
    <w:rsid w:val="004A158B"/>
    <w:rsid w:val="004A161C"/>
    <w:rsid w:val="004A1FCA"/>
    <w:rsid w:val="004A2183"/>
    <w:rsid w:val="004A227B"/>
    <w:rsid w:val="004A22A6"/>
    <w:rsid w:val="004A233E"/>
    <w:rsid w:val="004A3775"/>
    <w:rsid w:val="004A44C2"/>
    <w:rsid w:val="004A495D"/>
    <w:rsid w:val="004A6A3B"/>
    <w:rsid w:val="004A6C70"/>
    <w:rsid w:val="004A726C"/>
    <w:rsid w:val="004B2B11"/>
    <w:rsid w:val="004B3A3C"/>
    <w:rsid w:val="004B4A90"/>
    <w:rsid w:val="004B595C"/>
    <w:rsid w:val="004B69F0"/>
    <w:rsid w:val="004B767B"/>
    <w:rsid w:val="004C0E3F"/>
    <w:rsid w:val="004C4257"/>
    <w:rsid w:val="004C47FF"/>
    <w:rsid w:val="004C52BB"/>
    <w:rsid w:val="004C5DD8"/>
    <w:rsid w:val="004C63EA"/>
    <w:rsid w:val="004C6A42"/>
    <w:rsid w:val="004C7E4C"/>
    <w:rsid w:val="004D0403"/>
    <w:rsid w:val="004D15D0"/>
    <w:rsid w:val="004D30E7"/>
    <w:rsid w:val="004D39A8"/>
    <w:rsid w:val="004D45AB"/>
    <w:rsid w:val="004D4B96"/>
    <w:rsid w:val="004D4EC8"/>
    <w:rsid w:val="004D56FB"/>
    <w:rsid w:val="004D5C2A"/>
    <w:rsid w:val="004D728C"/>
    <w:rsid w:val="004D78F6"/>
    <w:rsid w:val="004D7CB4"/>
    <w:rsid w:val="004E09E1"/>
    <w:rsid w:val="004E0C7A"/>
    <w:rsid w:val="004E0DC5"/>
    <w:rsid w:val="004E1662"/>
    <w:rsid w:val="004E19E6"/>
    <w:rsid w:val="004E23B3"/>
    <w:rsid w:val="004E2A8F"/>
    <w:rsid w:val="004E2F73"/>
    <w:rsid w:val="004E40C9"/>
    <w:rsid w:val="004E4E5C"/>
    <w:rsid w:val="004E4F4B"/>
    <w:rsid w:val="004E4FF2"/>
    <w:rsid w:val="004E5A84"/>
    <w:rsid w:val="004E5EB3"/>
    <w:rsid w:val="004E66B7"/>
    <w:rsid w:val="004E6F1F"/>
    <w:rsid w:val="004E700D"/>
    <w:rsid w:val="004E7660"/>
    <w:rsid w:val="004F043F"/>
    <w:rsid w:val="004F0EBB"/>
    <w:rsid w:val="004F112E"/>
    <w:rsid w:val="004F13F3"/>
    <w:rsid w:val="004F186D"/>
    <w:rsid w:val="004F18EA"/>
    <w:rsid w:val="004F1D30"/>
    <w:rsid w:val="004F2AEF"/>
    <w:rsid w:val="004F32B3"/>
    <w:rsid w:val="004F5BFC"/>
    <w:rsid w:val="004F667F"/>
    <w:rsid w:val="004F6712"/>
    <w:rsid w:val="004F71E8"/>
    <w:rsid w:val="004F7EEF"/>
    <w:rsid w:val="005019FA"/>
    <w:rsid w:val="00501A62"/>
    <w:rsid w:val="00502143"/>
    <w:rsid w:val="005024D8"/>
    <w:rsid w:val="00503AB5"/>
    <w:rsid w:val="00505C17"/>
    <w:rsid w:val="00506F66"/>
    <w:rsid w:val="005075BB"/>
    <w:rsid w:val="0051052F"/>
    <w:rsid w:val="005115D5"/>
    <w:rsid w:val="00511BEA"/>
    <w:rsid w:val="0051248B"/>
    <w:rsid w:val="00512584"/>
    <w:rsid w:val="0051293D"/>
    <w:rsid w:val="00512A87"/>
    <w:rsid w:val="00513283"/>
    <w:rsid w:val="0051419C"/>
    <w:rsid w:val="00515E0D"/>
    <w:rsid w:val="0051620E"/>
    <w:rsid w:val="00516261"/>
    <w:rsid w:val="00516EA5"/>
    <w:rsid w:val="00517986"/>
    <w:rsid w:val="005179CE"/>
    <w:rsid w:val="005223EF"/>
    <w:rsid w:val="00522BC4"/>
    <w:rsid w:val="00523B42"/>
    <w:rsid w:val="00523CA5"/>
    <w:rsid w:val="00523FB6"/>
    <w:rsid w:val="00524AFF"/>
    <w:rsid w:val="00524EF0"/>
    <w:rsid w:val="00524FEB"/>
    <w:rsid w:val="00525F63"/>
    <w:rsid w:val="005261A1"/>
    <w:rsid w:val="00526679"/>
    <w:rsid w:val="00526A00"/>
    <w:rsid w:val="005304E7"/>
    <w:rsid w:val="00530CB8"/>
    <w:rsid w:val="00531BD1"/>
    <w:rsid w:val="00532415"/>
    <w:rsid w:val="005333C4"/>
    <w:rsid w:val="00533690"/>
    <w:rsid w:val="0053409D"/>
    <w:rsid w:val="00534F44"/>
    <w:rsid w:val="00534F8F"/>
    <w:rsid w:val="005356D1"/>
    <w:rsid w:val="00535FE0"/>
    <w:rsid w:val="00536443"/>
    <w:rsid w:val="00536F2A"/>
    <w:rsid w:val="0053732B"/>
    <w:rsid w:val="00537B05"/>
    <w:rsid w:val="00540284"/>
    <w:rsid w:val="00540C9E"/>
    <w:rsid w:val="0054118B"/>
    <w:rsid w:val="00541D50"/>
    <w:rsid w:val="00541D8B"/>
    <w:rsid w:val="00542CB7"/>
    <w:rsid w:val="00542F5A"/>
    <w:rsid w:val="005432EE"/>
    <w:rsid w:val="0054359D"/>
    <w:rsid w:val="005435A9"/>
    <w:rsid w:val="00543881"/>
    <w:rsid w:val="00543F1E"/>
    <w:rsid w:val="0054454D"/>
    <w:rsid w:val="00546786"/>
    <w:rsid w:val="00546BE3"/>
    <w:rsid w:val="00550B8A"/>
    <w:rsid w:val="00551215"/>
    <w:rsid w:val="00551230"/>
    <w:rsid w:val="00551ED4"/>
    <w:rsid w:val="0055230F"/>
    <w:rsid w:val="0055250D"/>
    <w:rsid w:val="00553113"/>
    <w:rsid w:val="00553972"/>
    <w:rsid w:val="00553C94"/>
    <w:rsid w:val="00553F1C"/>
    <w:rsid w:val="005540BA"/>
    <w:rsid w:val="00554204"/>
    <w:rsid w:val="005547CB"/>
    <w:rsid w:val="0055489D"/>
    <w:rsid w:val="00554FF2"/>
    <w:rsid w:val="00555256"/>
    <w:rsid w:val="0055549D"/>
    <w:rsid w:val="00557A68"/>
    <w:rsid w:val="005606D9"/>
    <w:rsid w:val="00561DA8"/>
    <w:rsid w:val="00561FA1"/>
    <w:rsid w:val="0056220A"/>
    <w:rsid w:val="00562785"/>
    <w:rsid w:val="0056284D"/>
    <w:rsid w:val="00562BF6"/>
    <w:rsid w:val="00563A76"/>
    <w:rsid w:val="00563DA0"/>
    <w:rsid w:val="00564C53"/>
    <w:rsid w:val="00566073"/>
    <w:rsid w:val="00567649"/>
    <w:rsid w:val="0057029E"/>
    <w:rsid w:val="00570922"/>
    <w:rsid w:val="005714E4"/>
    <w:rsid w:val="0057157C"/>
    <w:rsid w:val="00571A36"/>
    <w:rsid w:val="00571F72"/>
    <w:rsid w:val="0057264A"/>
    <w:rsid w:val="00572745"/>
    <w:rsid w:val="00572DDA"/>
    <w:rsid w:val="00573591"/>
    <w:rsid w:val="0057384E"/>
    <w:rsid w:val="00573DB3"/>
    <w:rsid w:val="005754B4"/>
    <w:rsid w:val="00575848"/>
    <w:rsid w:val="00575D11"/>
    <w:rsid w:val="00575DF1"/>
    <w:rsid w:val="00576103"/>
    <w:rsid w:val="00576A2C"/>
    <w:rsid w:val="005771C9"/>
    <w:rsid w:val="005775FF"/>
    <w:rsid w:val="00577C5D"/>
    <w:rsid w:val="00580B28"/>
    <w:rsid w:val="00580DAE"/>
    <w:rsid w:val="00582056"/>
    <w:rsid w:val="00583561"/>
    <w:rsid w:val="005839E7"/>
    <w:rsid w:val="005840AC"/>
    <w:rsid w:val="0058445A"/>
    <w:rsid w:val="0058446F"/>
    <w:rsid w:val="00585083"/>
    <w:rsid w:val="00585161"/>
    <w:rsid w:val="00585721"/>
    <w:rsid w:val="00585BCB"/>
    <w:rsid w:val="00585EBD"/>
    <w:rsid w:val="005862BE"/>
    <w:rsid w:val="0058631B"/>
    <w:rsid w:val="00586B8C"/>
    <w:rsid w:val="0058751F"/>
    <w:rsid w:val="00587E4D"/>
    <w:rsid w:val="00590104"/>
    <w:rsid w:val="0059083E"/>
    <w:rsid w:val="00590B06"/>
    <w:rsid w:val="00590BCE"/>
    <w:rsid w:val="00592F72"/>
    <w:rsid w:val="00594FDB"/>
    <w:rsid w:val="005952D0"/>
    <w:rsid w:val="00595A6E"/>
    <w:rsid w:val="00597C69"/>
    <w:rsid w:val="005A1435"/>
    <w:rsid w:val="005A1ACD"/>
    <w:rsid w:val="005A1E60"/>
    <w:rsid w:val="005A3882"/>
    <w:rsid w:val="005A3923"/>
    <w:rsid w:val="005A3E9C"/>
    <w:rsid w:val="005A41A9"/>
    <w:rsid w:val="005A4385"/>
    <w:rsid w:val="005A4E53"/>
    <w:rsid w:val="005A609C"/>
    <w:rsid w:val="005A6A00"/>
    <w:rsid w:val="005A796A"/>
    <w:rsid w:val="005A79BB"/>
    <w:rsid w:val="005A7A28"/>
    <w:rsid w:val="005B1D65"/>
    <w:rsid w:val="005B1D76"/>
    <w:rsid w:val="005B2435"/>
    <w:rsid w:val="005B346B"/>
    <w:rsid w:val="005B48DD"/>
    <w:rsid w:val="005B4989"/>
    <w:rsid w:val="005B4F8C"/>
    <w:rsid w:val="005B5825"/>
    <w:rsid w:val="005B5BEE"/>
    <w:rsid w:val="005B67EA"/>
    <w:rsid w:val="005B7949"/>
    <w:rsid w:val="005C1095"/>
    <w:rsid w:val="005C2DDF"/>
    <w:rsid w:val="005C426C"/>
    <w:rsid w:val="005C558F"/>
    <w:rsid w:val="005C60BC"/>
    <w:rsid w:val="005C773E"/>
    <w:rsid w:val="005D1D75"/>
    <w:rsid w:val="005D2D3D"/>
    <w:rsid w:val="005D3519"/>
    <w:rsid w:val="005D3A7B"/>
    <w:rsid w:val="005D3CB8"/>
    <w:rsid w:val="005D46A2"/>
    <w:rsid w:val="005D4F0F"/>
    <w:rsid w:val="005D68FD"/>
    <w:rsid w:val="005D7636"/>
    <w:rsid w:val="005D7A6E"/>
    <w:rsid w:val="005D7AAB"/>
    <w:rsid w:val="005E0DD0"/>
    <w:rsid w:val="005E1A0D"/>
    <w:rsid w:val="005E2288"/>
    <w:rsid w:val="005E2E07"/>
    <w:rsid w:val="005E310D"/>
    <w:rsid w:val="005E3243"/>
    <w:rsid w:val="005E38C3"/>
    <w:rsid w:val="005E3CE3"/>
    <w:rsid w:val="005E3DA3"/>
    <w:rsid w:val="005E4D3B"/>
    <w:rsid w:val="005E6046"/>
    <w:rsid w:val="005E7208"/>
    <w:rsid w:val="005E7A9A"/>
    <w:rsid w:val="005F0308"/>
    <w:rsid w:val="005F04D1"/>
    <w:rsid w:val="005F078E"/>
    <w:rsid w:val="005F0E03"/>
    <w:rsid w:val="005F1060"/>
    <w:rsid w:val="005F1874"/>
    <w:rsid w:val="005F1DB8"/>
    <w:rsid w:val="005F2B3B"/>
    <w:rsid w:val="005F3645"/>
    <w:rsid w:val="005F4F2A"/>
    <w:rsid w:val="005F52F0"/>
    <w:rsid w:val="005F5525"/>
    <w:rsid w:val="005F62E2"/>
    <w:rsid w:val="005F6CF0"/>
    <w:rsid w:val="006002CF"/>
    <w:rsid w:val="006002FC"/>
    <w:rsid w:val="00600A8F"/>
    <w:rsid w:val="006012A8"/>
    <w:rsid w:val="0060134C"/>
    <w:rsid w:val="00601629"/>
    <w:rsid w:val="00601997"/>
    <w:rsid w:val="00601CED"/>
    <w:rsid w:val="0060244D"/>
    <w:rsid w:val="006024F7"/>
    <w:rsid w:val="006026DE"/>
    <w:rsid w:val="00602A00"/>
    <w:rsid w:val="00604A29"/>
    <w:rsid w:val="006063FF"/>
    <w:rsid w:val="006064AA"/>
    <w:rsid w:val="00606B34"/>
    <w:rsid w:val="00607901"/>
    <w:rsid w:val="00610CAF"/>
    <w:rsid w:val="00610D07"/>
    <w:rsid w:val="0061257E"/>
    <w:rsid w:val="006126E0"/>
    <w:rsid w:val="00612C4C"/>
    <w:rsid w:val="00612CC7"/>
    <w:rsid w:val="00612E74"/>
    <w:rsid w:val="006133C3"/>
    <w:rsid w:val="00614E71"/>
    <w:rsid w:val="006155AF"/>
    <w:rsid w:val="006158B6"/>
    <w:rsid w:val="00616901"/>
    <w:rsid w:val="00616E3E"/>
    <w:rsid w:val="00617360"/>
    <w:rsid w:val="00617B85"/>
    <w:rsid w:val="00617C57"/>
    <w:rsid w:val="00620139"/>
    <w:rsid w:val="0062014F"/>
    <w:rsid w:val="00621440"/>
    <w:rsid w:val="00621C80"/>
    <w:rsid w:val="00621CF2"/>
    <w:rsid w:val="006229A8"/>
    <w:rsid w:val="006234D6"/>
    <w:rsid w:val="0062394C"/>
    <w:rsid w:val="006239CC"/>
    <w:rsid w:val="00623B9A"/>
    <w:rsid w:val="00624DFB"/>
    <w:rsid w:val="006257D5"/>
    <w:rsid w:val="006259E9"/>
    <w:rsid w:val="006260CF"/>
    <w:rsid w:val="006261C1"/>
    <w:rsid w:val="00626324"/>
    <w:rsid w:val="00626393"/>
    <w:rsid w:val="00626BAB"/>
    <w:rsid w:val="00627198"/>
    <w:rsid w:val="00627E11"/>
    <w:rsid w:val="00627F80"/>
    <w:rsid w:val="006307A6"/>
    <w:rsid w:val="00630BF5"/>
    <w:rsid w:val="006311CA"/>
    <w:rsid w:val="00631408"/>
    <w:rsid w:val="006314E4"/>
    <w:rsid w:val="00631B75"/>
    <w:rsid w:val="00632A22"/>
    <w:rsid w:val="00633BDD"/>
    <w:rsid w:val="00633CE6"/>
    <w:rsid w:val="00633D63"/>
    <w:rsid w:val="00633FD8"/>
    <w:rsid w:val="00635349"/>
    <w:rsid w:val="00635510"/>
    <w:rsid w:val="0063575A"/>
    <w:rsid w:val="00636065"/>
    <w:rsid w:val="00636831"/>
    <w:rsid w:val="00636AAE"/>
    <w:rsid w:val="006373EA"/>
    <w:rsid w:val="00640586"/>
    <w:rsid w:val="00640A55"/>
    <w:rsid w:val="006415C0"/>
    <w:rsid w:val="006416B3"/>
    <w:rsid w:val="006416F6"/>
    <w:rsid w:val="006429D9"/>
    <w:rsid w:val="00643039"/>
    <w:rsid w:val="006431D1"/>
    <w:rsid w:val="00643973"/>
    <w:rsid w:val="006443C3"/>
    <w:rsid w:val="006443E6"/>
    <w:rsid w:val="00646043"/>
    <w:rsid w:val="00647ABD"/>
    <w:rsid w:val="00647E6D"/>
    <w:rsid w:val="0065068B"/>
    <w:rsid w:val="00650A59"/>
    <w:rsid w:val="0065105D"/>
    <w:rsid w:val="0065128E"/>
    <w:rsid w:val="0065247E"/>
    <w:rsid w:val="006535AA"/>
    <w:rsid w:val="006559A2"/>
    <w:rsid w:val="00655E27"/>
    <w:rsid w:val="00656742"/>
    <w:rsid w:val="00656912"/>
    <w:rsid w:val="006571B6"/>
    <w:rsid w:val="006574AB"/>
    <w:rsid w:val="00657884"/>
    <w:rsid w:val="00657FF7"/>
    <w:rsid w:val="006602C3"/>
    <w:rsid w:val="00660F9E"/>
    <w:rsid w:val="0066170A"/>
    <w:rsid w:val="0066196C"/>
    <w:rsid w:val="0066245B"/>
    <w:rsid w:val="0066298B"/>
    <w:rsid w:val="00662F45"/>
    <w:rsid w:val="0066448E"/>
    <w:rsid w:val="006645A2"/>
    <w:rsid w:val="0066468F"/>
    <w:rsid w:val="006655B3"/>
    <w:rsid w:val="006658AF"/>
    <w:rsid w:val="00665ABF"/>
    <w:rsid w:val="00667523"/>
    <w:rsid w:val="006675FE"/>
    <w:rsid w:val="006700D1"/>
    <w:rsid w:val="00670F0A"/>
    <w:rsid w:val="0067176A"/>
    <w:rsid w:val="006717D4"/>
    <w:rsid w:val="00671C2D"/>
    <w:rsid w:val="00671C6F"/>
    <w:rsid w:val="00671F89"/>
    <w:rsid w:val="006720F6"/>
    <w:rsid w:val="0067219E"/>
    <w:rsid w:val="0067400E"/>
    <w:rsid w:val="00674E3F"/>
    <w:rsid w:val="00675ECD"/>
    <w:rsid w:val="00675F0C"/>
    <w:rsid w:val="0067606F"/>
    <w:rsid w:val="00676072"/>
    <w:rsid w:val="00676C62"/>
    <w:rsid w:val="00677C23"/>
    <w:rsid w:val="00677E80"/>
    <w:rsid w:val="006800C2"/>
    <w:rsid w:val="00680358"/>
    <w:rsid w:val="00680453"/>
    <w:rsid w:val="006804C9"/>
    <w:rsid w:val="00681414"/>
    <w:rsid w:val="00681C0A"/>
    <w:rsid w:val="00682184"/>
    <w:rsid w:val="006823AB"/>
    <w:rsid w:val="00682A69"/>
    <w:rsid w:val="00683087"/>
    <w:rsid w:val="00683B9A"/>
    <w:rsid w:val="00683E72"/>
    <w:rsid w:val="00684282"/>
    <w:rsid w:val="00684945"/>
    <w:rsid w:val="006858FC"/>
    <w:rsid w:val="006863BC"/>
    <w:rsid w:val="0068737C"/>
    <w:rsid w:val="006873BE"/>
    <w:rsid w:val="0068741C"/>
    <w:rsid w:val="00691994"/>
    <w:rsid w:val="00691A9A"/>
    <w:rsid w:val="00691B95"/>
    <w:rsid w:val="00692253"/>
    <w:rsid w:val="006926A6"/>
    <w:rsid w:val="0069271F"/>
    <w:rsid w:val="006933C7"/>
    <w:rsid w:val="006934E6"/>
    <w:rsid w:val="006938C3"/>
    <w:rsid w:val="006949BA"/>
    <w:rsid w:val="006962F4"/>
    <w:rsid w:val="006968A2"/>
    <w:rsid w:val="0069775E"/>
    <w:rsid w:val="006979D5"/>
    <w:rsid w:val="00697AFA"/>
    <w:rsid w:val="00697E75"/>
    <w:rsid w:val="006A23BA"/>
    <w:rsid w:val="006A240F"/>
    <w:rsid w:val="006A265F"/>
    <w:rsid w:val="006A3274"/>
    <w:rsid w:val="006A4628"/>
    <w:rsid w:val="006A4A89"/>
    <w:rsid w:val="006A5249"/>
    <w:rsid w:val="006A6348"/>
    <w:rsid w:val="006A7F8A"/>
    <w:rsid w:val="006B0054"/>
    <w:rsid w:val="006B01FB"/>
    <w:rsid w:val="006B05C9"/>
    <w:rsid w:val="006B2AEB"/>
    <w:rsid w:val="006B2F97"/>
    <w:rsid w:val="006B392F"/>
    <w:rsid w:val="006B3CBB"/>
    <w:rsid w:val="006B3FAC"/>
    <w:rsid w:val="006B402F"/>
    <w:rsid w:val="006B40B8"/>
    <w:rsid w:val="006B48FC"/>
    <w:rsid w:val="006B79C5"/>
    <w:rsid w:val="006B7A8E"/>
    <w:rsid w:val="006C045F"/>
    <w:rsid w:val="006C0563"/>
    <w:rsid w:val="006C09C0"/>
    <w:rsid w:val="006C12E4"/>
    <w:rsid w:val="006C19F5"/>
    <w:rsid w:val="006C1E06"/>
    <w:rsid w:val="006C1FDA"/>
    <w:rsid w:val="006C2890"/>
    <w:rsid w:val="006C2CCE"/>
    <w:rsid w:val="006C30AD"/>
    <w:rsid w:val="006C3B94"/>
    <w:rsid w:val="006C44E4"/>
    <w:rsid w:val="006C4EBC"/>
    <w:rsid w:val="006C548F"/>
    <w:rsid w:val="006C7F97"/>
    <w:rsid w:val="006D212E"/>
    <w:rsid w:val="006D24A7"/>
    <w:rsid w:val="006D2589"/>
    <w:rsid w:val="006D377C"/>
    <w:rsid w:val="006D3988"/>
    <w:rsid w:val="006D39B2"/>
    <w:rsid w:val="006D43EA"/>
    <w:rsid w:val="006D4F7E"/>
    <w:rsid w:val="006D5156"/>
    <w:rsid w:val="006D5E98"/>
    <w:rsid w:val="006D703F"/>
    <w:rsid w:val="006D7B20"/>
    <w:rsid w:val="006D7CBE"/>
    <w:rsid w:val="006E053E"/>
    <w:rsid w:val="006E15CE"/>
    <w:rsid w:val="006E2566"/>
    <w:rsid w:val="006E25A0"/>
    <w:rsid w:val="006E2C8A"/>
    <w:rsid w:val="006E3042"/>
    <w:rsid w:val="006E3B9A"/>
    <w:rsid w:val="006E4193"/>
    <w:rsid w:val="006E519F"/>
    <w:rsid w:val="006E58BB"/>
    <w:rsid w:val="006E6096"/>
    <w:rsid w:val="006E6909"/>
    <w:rsid w:val="006E6B9A"/>
    <w:rsid w:val="006F2C90"/>
    <w:rsid w:val="006F300D"/>
    <w:rsid w:val="006F3076"/>
    <w:rsid w:val="006F33AE"/>
    <w:rsid w:val="006F3B63"/>
    <w:rsid w:val="006F54BB"/>
    <w:rsid w:val="006F5ECC"/>
    <w:rsid w:val="006F6FD6"/>
    <w:rsid w:val="006F751E"/>
    <w:rsid w:val="00700947"/>
    <w:rsid w:val="00700D7A"/>
    <w:rsid w:val="00700FAE"/>
    <w:rsid w:val="007013DF"/>
    <w:rsid w:val="00701652"/>
    <w:rsid w:val="00701E09"/>
    <w:rsid w:val="00701E54"/>
    <w:rsid w:val="00702109"/>
    <w:rsid w:val="0070212D"/>
    <w:rsid w:val="00702404"/>
    <w:rsid w:val="00702C39"/>
    <w:rsid w:val="00702D0A"/>
    <w:rsid w:val="007034F0"/>
    <w:rsid w:val="007035AB"/>
    <w:rsid w:val="00703A6B"/>
    <w:rsid w:val="00703CCF"/>
    <w:rsid w:val="0070419A"/>
    <w:rsid w:val="00704D07"/>
    <w:rsid w:val="0070575A"/>
    <w:rsid w:val="00705806"/>
    <w:rsid w:val="007059BF"/>
    <w:rsid w:val="00706734"/>
    <w:rsid w:val="007068C9"/>
    <w:rsid w:val="00706D05"/>
    <w:rsid w:val="007073EE"/>
    <w:rsid w:val="0070774C"/>
    <w:rsid w:val="007101F2"/>
    <w:rsid w:val="00711833"/>
    <w:rsid w:val="00711C5D"/>
    <w:rsid w:val="00712D33"/>
    <w:rsid w:val="007134AB"/>
    <w:rsid w:val="007139B2"/>
    <w:rsid w:val="00713BC3"/>
    <w:rsid w:val="00713F5D"/>
    <w:rsid w:val="007149B7"/>
    <w:rsid w:val="00714A28"/>
    <w:rsid w:val="007160D3"/>
    <w:rsid w:val="00716579"/>
    <w:rsid w:val="00716D66"/>
    <w:rsid w:val="0071734F"/>
    <w:rsid w:val="00717570"/>
    <w:rsid w:val="00717A45"/>
    <w:rsid w:val="007200BB"/>
    <w:rsid w:val="007216D2"/>
    <w:rsid w:val="00721AB2"/>
    <w:rsid w:val="00721CD7"/>
    <w:rsid w:val="007226AB"/>
    <w:rsid w:val="0072278F"/>
    <w:rsid w:val="0072450C"/>
    <w:rsid w:val="00724527"/>
    <w:rsid w:val="007249C6"/>
    <w:rsid w:val="00724A8A"/>
    <w:rsid w:val="00724B9E"/>
    <w:rsid w:val="007253A3"/>
    <w:rsid w:val="00725AE8"/>
    <w:rsid w:val="00725C51"/>
    <w:rsid w:val="007266AD"/>
    <w:rsid w:val="007267CD"/>
    <w:rsid w:val="007305F5"/>
    <w:rsid w:val="007317A6"/>
    <w:rsid w:val="00731C0B"/>
    <w:rsid w:val="0073286B"/>
    <w:rsid w:val="00732CC9"/>
    <w:rsid w:val="007361D9"/>
    <w:rsid w:val="0073701C"/>
    <w:rsid w:val="007373B5"/>
    <w:rsid w:val="007374A6"/>
    <w:rsid w:val="007378F6"/>
    <w:rsid w:val="00737CE4"/>
    <w:rsid w:val="00740640"/>
    <w:rsid w:val="007411F9"/>
    <w:rsid w:val="00743179"/>
    <w:rsid w:val="00743BB9"/>
    <w:rsid w:val="00743EE3"/>
    <w:rsid w:val="00745378"/>
    <w:rsid w:val="007456CB"/>
    <w:rsid w:val="0074578F"/>
    <w:rsid w:val="00745928"/>
    <w:rsid w:val="00746354"/>
    <w:rsid w:val="00746452"/>
    <w:rsid w:val="00746C32"/>
    <w:rsid w:val="00747361"/>
    <w:rsid w:val="00750FBF"/>
    <w:rsid w:val="00751121"/>
    <w:rsid w:val="00751CCC"/>
    <w:rsid w:val="0075272D"/>
    <w:rsid w:val="00752D9B"/>
    <w:rsid w:val="00753F8C"/>
    <w:rsid w:val="007548CB"/>
    <w:rsid w:val="00754CE8"/>
    <w:rsid w:val="00755182"/>
    <w:rsid w:val="007557A9"/>
    <w:rsid w:val="00755EE2"/>
    <w:rsid w:val="00755EE7"/>
    <w:rsid w:val="007565B2"/>
    <w:rsid w:val="007574A2"/>
    <w:rsid w:val="007607D4"/>
    <w:rsid w:val="00761885"/>
    <w:rsid w:val="00761CCB"/>
    <w:rsid w:val="00761FAC"/>
    <w:rsid w:val="007622FC"/>
    <w:rsid w:val="00762B06"/>
    <w:rsid w:val="0076415A"/>
    <w:rsid w:val="00765109"/>
    <w:rsid w:val="00765F00"/>
    <w:rsid w:val="00765FD9"/>
    <w:rsid w:val="007668C9"/>
    <w:rsid w:val="00766BDE"/>
    <w:rsid w:val="00767B92"/>
    <w:rsid w:val="0077068A"/>
    <w:rsid w:val="00770956"/>
    <w:rsid w:val="0077256A"/>
    <w:rsid w:val="00772B39"/>
    <w:rsid w:val="00772CEC"/>
    <w:rsid w:val="0077315B"/>
    <w:rsid w:val="00773729"/>
    <w:rsid w:val="00775BA9"/>
    <w:rsid w:val="00776196"/>
    <w:rsid w:val="0077630F"/>
    <w:rsid w:val="00776947"/>
    <w:rsid w:val="007774F9"/>
    <w:rsid w:val="00777F22"/>
    <w:rsid w:val="0078040C"/>
    <w:rsid w:val="00780794"/>
    <w:rsid w:val="00780CE2"/>
    <w:rsid w:val="00781B9B"/>
    <w:rsid w:val="00781CF9"/>
    <w:rsid w:val="00782500"/>
    <w:rsid w:val="00782590"/>
    <w:rsid w:val="00782C87"/>
    <w:rsid w:val="00783D11"/>
    <w:rsid w:val="00784161"/>
    <w:rsid w:val="0078692E"/>
    <w:rsid w:val="00786D2E"/>
    <w:rsid w:val="00787260"/>
    <w:rsid w:val="007874F3"/>
    <w:rsid w:val="00790347"/>
    <w:rsid w:val="00791274"/>
    <w:rsid w:val="00792305"/>
    <w:rsid w:val="007931FE"/>
    <w:rsid w:val="00793447"/>
    <w:rsid w:val="007936DE"/>
    <w:rsid w:val="00793B20"/>
    <w:rsid w:val="00793FD3"/>
    <w:rsid w:val="0079421C"/>
    <w:rsid w:val="0079480E"/>
    <w:rsid w:val="00794C74"/>
    <w:rsid w:val="007978B6"/>
    <w:rsid w:val="007979EE"/>
    <w:rsid w:val="007A1234"/>
    <w:rsid w:val="007A2105"/>
    <w:rsid w:val="007A22C6"/>
    <w:rsid w:val="007A282D"/>
    <w:rsid w:val="007A2A5E"/>
    <w:rsid w:val="007A2E8A"/>
    <w:rsid w:val="007A4106"/>
    <w:rsid w:val="007A421D"/>
    <w:rsid w:val="007A4497"/>
    <w:rsid w:val="007A467B"/>
    <w:rsid w:val="007A4CF5"/>
    <w:rsid w:val="007A6825"/>
    <w:rsid w:val="007B003A"/>
    <w:rsid w:val="007B04F1"/>
    <w:rsid w:val="007B0C19"/>
    <w:rsid w:val="007B2DB4"/>
    <w:rsid w:val="007B33D3"/>
    <w:rsid w:val="007B34A3"/>
    <w:rsid w:val="007B34BC"/>
    <w:rsid w:val="007B4D5D"/>
    <w:rsid w:val="007B4E46"/>
    <w:rsid w:val="007B5585"/>
    <w:rsid w:val="007B7291"/>
    <w:rsid w:val="007B7834"/>
    <w:rsid w:val="007B7933"/>
    <w:rsid w:val="007B7C2E"/>
    <w:rsid w:val="007C1004"/>
    <w:rsid w:val="007C1515"/>
    <w:rsid w:val="007C2287"/>
    <w:rsid w:val="007C23AA"/>
    <w:rsid w:val="007C2D2F"/>
    <w:rsid w:val="007C3C52"/>
    <w:rsid w:val="007C43F4"/>
    <w:rsid w:val="007C4F16"/>
    <w:rsid w:val="007C5098"/>
    <w:rsid w:val="007C5987"/>
    <w:rsid w:val="007C653A"/>
    <w:rsid w:val="007D008B"/>
    <w:rsid w:val="007D065B"/>
    <w:rsid w:val="007D1545"/>
    <w:rsid w:val="007D1CA3"/>
    <w:rsid w:val="007D2174"/>
    <w:rsid w:val="007D2E6F"/>
    <w:rsid w:val="007D3327"/>
    <w:rsid w:val="007D3FD8"/>
    <w:rsid w:val="007D4423"/>
    <w:rsid w:val="007D4E7E"/>
    <w:rsid w:val="007D4FF6"/>
    <w:rsid w:val="007D5158"/>
    <w:rsid w:val="007D526D"/>
    <w:rsid w:val="007D55DD"/>
    <w:rsid w:val="007D5772"/>
    <w:rsid w:val="007D5B70"/>
    <w:rsid w:val="007D6124"/>
    <w:rsid w:val="007D6923"/>
    <w:rsid w:val="007D6FEE"/>
    <w:rsid w:val="007D763B"/>
    <w:rsid w:val="007D7F55"/>
    <w:rsid w:val="007E0727"/>
    <w:rsid w:val="007E14AB"/>
    <w:rsid w:val="007E2227"/>
    <w:rsid w:val="007E2417"/>
    <w:rsid w:val="007E2909"/>
    <w:rsid w:val="007E4DBC"/>
    <w:rsid w:val="007E50EB"/>
    <w:rsid w:val="007E58E1"/>
    <w:rsid w:val="007F03FE"/>
    <w:rsid w:val="007F0C73"/>
    <w:rsid w:val="007F1642"/>
    <w:rsid w:val="007F16CF"/>
    <w:rsid w:val="007F269F"/>
    <w:rsid w:val="007F30C5"/>
    <w:rsid w:val="007F31DB"/>
    <w:rsid w:val="007F5772"/>
    <w:rsid w:val="007F5DB3"/>
    <w:rsid w:val="007F6ED3"/>
    <w:rsid w:val="007F71B7"/>
    <w:rsid w:val="007F71CE"/>
    <w:rsid w:val="00802610"/>
    <w:rsid w:val="008028F9"/>
    <w:rsid w:val="0080319E"/>
    <w:rsid w:val="00803284"/>
    <w:rsid w:val="00804138"/>
    <w:rsid w:val="0080427F"/>
    <w:rsid w:val="008046B8"/>
    <w:rsid w:val="0080502B"/>
    <w:rsid w:val="008050DA"/>
    <w:rsid w:val="008053A4"/>
    <w:rsid w:val="00806227"/>
    <w:rsid w:val="008101C0"/>
    <w:rsid w:val="00810493"/>
    <w:rsid w:val="00810920"/>
    <w:rsid w:val="00810FEA"/>
    <w:rsid w:val="00811290"/>
    <w:rsid w:val="00812D53"/>
    <w:rsid w:val="0081358C"/>
    <w:rsid w:val="00815049"/>
    <w:rsid w:val="00815ACF"/>
    <w:rsid w:val="00815EDD"/>
    <w:rsid w:val="00816DE0"/>
    <w:rsid w:val="00820863"/>
    <w:rsid w:val="00820B5C"/>
    <w:rsid w:val="0082199D"/>
    <w:rsid w:val="008219FB"/>
    <w:rsid w:val="00822462"/>
    <w:rsid w:val="00822738"/>
    <w:rsid w:val="00822ACD"/>
    <w:rsid w:val="00822E70"/>
    <w:rsid w:val="008231B7"/>
    <w:rsid w:val="00823EA7"/>
    <w:rsid w:val="00823F21"/>
    <w:rsid w:val="00825ED3"/>
    <w:rsid w:val="00827183"/>
    <w:rsid w:val="00827DEA"/>
    <w:rsid w:val="00830D33"/>
    <w:rsid w:val="00831535"/>
    <w:rsid w:val="008319BA"/>
    <w:rsid w:val="00831C80"/>
    <w:rsid w:val="00832426"/>
    <w:rsid w:val="008325E9"/>
    <w:rsid w:val="00833E10"/>
    <w:rsid w:val="008341C4"/>
    <w:rsid w:val="00835F3F"/>
    <w:rsid w:val="00837679"/>
    <w:rsid w:val="008377AD"/>
    <w:rsid w:val="008407B3"/>
    <w:rsid w:val="00841385"/>
    <w:rsid w:val="00841681"/>
    <w:rsid w:val="00841B2B"/>
    <w:rsid w:val="0084268E"/>
    <w:rsid w:val="00842784"/>
    <w:rsid w:val="00842BAC"/>
    <w:rsid w:val="00844370"/>
    <w:rsid w:val="00844D23"/>
    <w:rsid w:val="00844D2C"/>
    <w:rsid w:val="00844EB9"/>
    <w:rsid w:val="00845BF4"/>
    <w:rsid w:val="008509FE"/>
    <w:rsid w:val="0085198F"/>
    <w:rsid w:val="00851EDC"/>
    <w:rsid w:val="00852352"/>
    <w:rsid w:val="008528D2"/>
    <w:rsid w:val="00852A3F"/>
    <w:rsid w:val="008534CE"/>
    <w:rsid w:val="00856285"/>
    <w:rsid w:val="0085772B"/>
    <w:rsid w:val="00860482"/>
    <w:rsid w:val="00861588"/>
    <w:rsid w:val="0086184A"/>
    <w:rsid w:val="00861A59"/>
    <w:rsid w:val="00861D30"/>
    <w:rsid w:val="0086312A"/>
    <w:rsid w:val="00863BB7"/>
    <w:rsid w:val="00864269"/>
    <w:rsid w:val="00864BE8"/>
    <w:rsid w:val="0086680D"/>
    <w:rsid w:val="00866BB6"/>
    <w:rsid w:val="0086706E"/>
    <w:rsid w:val="008671E6"/>
    <w:rsid w:val="00867B95"/>
    <w:rsid w:val="00870528"/>
    <w:rsid w:val="008709FB"/>
    <w:rsid w:val="00871268"/>
    <w:rsid w:val="008726AE"/>
    <w:rsid w:val="00873E74"/>
    <w:rsid w:val="00874663"/>
    <w:rsid w:val="00874D2F"/>
    <w:rsid w:val="00877432"/>
    <w:rsid w:val="00877558"/>
    <w:rsid w:val="008778AE"/>
    <w:rsid w:val="00877C87"/>
    <w:rsid w:val="00877CF0"/>
    <w:rsid w:val="008801A1"/>
    <w:rsid w:val="00881165"/>
    <w:rsid w:val="008813E5"/>
    <w:rsid w:val="00881DB6"/>
    <w:rsid w:val="00882404"/>
    <w:rsid w:val="00882858"/>
    <w:rsid w:val="0088288C"/>
    <w:rsid w:val="00883C1D"/>
    <w:rsid w:val="00883D7B"/>
    <w:rsid w:val="008840F7"/>
    <w:rsid w:val="0088430E"/>
    <w:rsid w:val="00884B21"/>
    <w:rsid w:val="00884BAC"/>
    <w:rsid w:val="0088549E"/>
    <w:rsid w:val="00885B85"/>
    <w:rsid w:val="00886B08"/>
    <w:rsid w:val="00887411"/>
    <w:rsid w:val="00890141"/>
    <w:rsid w:val="00890863"/>
    <w:rsid w:val="00890C87"/>
    <w:rsid w:val="00890F84"/>
    <w:rsid w:val="00891965"/>
    <w:rsid w:val="00892037"/>
    <w:rsid w:val="008924F5"/>
    <w:rsid w:val="008936CC"/>
    <w:rsid w:val="00894484"/>
    <w:rsid w:val="0089497B"/>
    <w:rsid w:val="00894D40"/>
    <w:rsid w:val="00895268"/>
    <w:rsid w:val="008955B0"/>
    <w:rsid w:val="008956B4"/>
    <w:rsid w:val="00895F29"/>
    <w:rsid w:val="00896FC2"/>
    <w:rsid w:val="00897308"/>
    <w:rsid w:val="0089764F"/>
    <w:rsid w:val="00897EB6"/>
    <w:rsid w:val="008A1C31"/>
    <w:rsid w:val="008A24C4"/>
    <w:rsid w:val="008A388D"/>
    <w:rsid w:val="008A3B2E"/>
    <w:rsid w:val="008A43B0"/>
    <w:rsid w:val="008A50EA"/>
    <w:rsid w:val="008A52D5"/>
    <w:rsid w:val="008A5B84"/>
    <w:rsid w:val="008A5D1E"/>
    <w:rsid w:val="008A68DF"/>
    <w:rsid w:val="008A6B67"/>
    <w:rsid w:val="008A7435"/>
    <w:rsid w:val="008B03A2"/>
    <w:rsid w:val="008B0747"/>
    <w:rsid w:val="008B087D"/>
    <w:rsid w:val="008B1394"/>
    <w:rsid w:val="008B157F"/>
    <w:rsid w:val="008B169C"/>
    <w:rsid w:val="008B1AE8"/>
    <w:rsid w:val="008B1B66"/>
    <w:rsid w:val="008B34B3"/>
    <w:rsid w:val="008B383B"/>
    <w:rsid w:val="008B3AEB"/>
    <w:rsid w:val="008B42DA"/>
    <w:rsid w:val="008B5488"/>
    <w:rsid w:val="008B557D"/>
    <w:rsid w:val="008B63F9"/>
    <w:rsid w:val="008B6E8E"/>
    <w:rsid w:val="008B7E80"/>
    <w:rsid w:val="008C0C74"/>
    <w:rsid w:val="008C204C"/>
    <w:rsid w:val="008C2D50"/>
    <w:rsid w:val="008C3E20"/>
    <w:rsid w:val="008C3EFB"/>
    <w:rsid w:val="008C4C97"/>
    <w:rsid w:val="008C4CC8"/>
    <w:rsid w:val="008C4E64"/>
    <w:rsid w:val="008C519D"/>
    <w:rsid w:val="008C63E3"/>
    <w:rsid w:val="008C6C44"/>
    <w:rsid w:val="008C6F60"/>
    <w:rsid w:val="008C6FA5"/>
    <w:rsid w:val="008C6FC2"/>
    <w:rsid w:val="008C718A"/>
    <w:rsid w:val="008C7200"/>
    <w:rsid w:val="008C7DFD"/>
    <w:rsid w:val="008D0F33"/>
    <w:rsid w:val="008D1095"/>
    <w:rsid w:val="008D297B"/>
    <w:rsid w:val="008D339A"/>
    <w:rsid w:val="008D4FA9"/>
    <w:rsid w:val="008D5341"/>
    <w:rsid w:val="008D5CE2"/>
    <w:rsid w:val="008D77F4"/>
    <w:rsid w:val="008E0964"/>
    <w:rsid w:val="008E2463"/>
    <w:rsid w:val="008E2977"/>
    <w:rsid w:val="008E29C9"/>
    <w:rsid w:val="008E2A4F"/>
    <w:rsid w:val="008E2E84"/>
    <w:rsid w:val="008E366B"/>
    <w:rsid w:val="008E3C77"/>
    <w:rsid w:val="008E3F77"/>
    <w:rsid w:val="008E40F0"/>
    <w:rsid w:val="008E4479"/>
    <w:rsid w:val="008E4F1F"/>
    <w:rsid w:val="008E503F"/>
    <w:rsid w:val="008E5409"/>
    <w:rsid w:val="008E54DF"/>
    <w:rsid w:val="008E5E39"/>
    <w:rsid w:val="008E622B"/>
    <w:rsid w:val="008E6AE2"/>
    <w:rsid w:val="008E6F11"/>
    <w:rsid w:val="008F004C"/>
    <w:rsid w:val="008F03F8"/>
    <w:rsid w:val="008F05CC"/>
    <w:rsid w:val="008F07B8"/>
    <w:rsid w:val="008F0B35"/>
    <w:rsid w:val="008F0C04"/>
    <w:rsid w:val="008F1CAF"/>
    <w:rsid w:val="008F1EE9"/>
    <w:rsid w:val="008F39B0"/>
    <w:rsid w:val="008F3D3B"/>
    <w:rsid w:val="008F43AD"/>
    <w:rsid w:val="008F4FC0"/>
    <w:rsid w:val="008F51B0"/>
    <w:rsid w:val="008F5C6B"/>
    <w:rsid w:val="008F5CE2"/>
    <w:rsid w:val="008F5E8A"/>
    <w:rsid w:val="009001EA"/>
    <w:rsid w:val="00901572"/>
    <w:rsid w:val="00903528"/>
    <w:rsid w:val="00904010"/>
    <w:rsid w:val="00904190"/>
    <w:rsid w:val="00904331"/>
    <w:rsid w:val="00904690"/>
    <w:rsid w:val="0090543C"/>
    <w:rsid w:val="00905EE0"/>
    <w:rsid w:val="009072CE"/>
    <w:rsid w:val="009077DA"/>
    <w:rsid w:val="009103F0"/>
    <w:rsid w:val="00910AE8"/>
    <w:rsid w:val="00912DE2"/>
    <w:rsid w:val="00912F0E"/>
    <w:rsid w:val="00913BD1"/>
    <w:rsid w:val="00914851"/>
    <w:rsid w:val="009150B0"/>
    <w:rsid w:val="0091533E"/>
    <w:rsid w:val="00915872"/>
    <w:rsid w:val="00915C27"/>
    <w:rsid w:val="00915E89"/>
    <w:rsid w:val="00916503"/>
    <w:rsid w:val="0091667F"/>
    <w:rsid w:val="00917245"/>
    <w:rsid w:val="00920820"/>
    <w:rsid w:val="009208DC"/>
    <w:rsid w:val="00920BCC"/>
    <w:rsid w:val="00921F42"/>
    <w:rsid w:val="0092246E"/>
    <w:rsid w:val="00922896"/>
    <w:rsid w:val="00922C73"/>
    <w:rsid w:val="00922CC6"/>
    <w:rsid w:val="00923273"/>
    <w:rsid w:val="009239ED"/>
    <w:rsid w:val="009245B5"/>
    <w:rsid w:val="00925B6D"/>
    <w:rsid w:val="0092621B"/>
    <w:rsid w:val="00926B35"/>
    <w:rsid w:val="009303D4"/>
    <w:rsid w:val="009329C0"/>
    <w:rsid w:val="00932A60"/>
    <w:rsid w:val="00932FA6"/>
    <w:rsid w:val="00933075"/>
    <w:rsid w:val="00933125"/>
    <w:rsid w:val="00933774"/>
    <w:rsid w:val="00933A7B"/>
    <w:rsid w:val="009347EB"/>
    <w:rsid w:val="009368EB"/>
    <w:rsid w:val="00936B69"/>
    <w:rsid w:val="009402A0"/>
    <w:rsid w:val="00942D4B"/>
    <w:rsid w:val="00942FDB"/>
    <w:rsid w:val="00943232"/>
    <w:rsid w:val="00943B41"/>
    <w:rsid w:val="00947155"/>
    <w:rsid w:val="00947839"/>
    <w:rsid w:val="00950700"/>
    <w:rsid w:val="00951685"/>
    <w:rsid w:val="00952529"/>
    <w:rsid w:val="00955058"/>
    <w:rsid w:val="00955F44"/>
    <w:rsid w:val="00956470"/>
    <w:rsid w:val="00957185"/>
    <w:rsid w:val="00957924"/>
    <w:rsid w:val="00957BB2"/>
    <w:rsid w:val="00960015"/>
    <w:rsid w:val="0096004C"/>
    <w:rsid w:val="0096011B"/>
    <w:rsid w:val="0096019D"/>
    <w:rsid w:val="00960209"/>
    <w:rsid w:val="009609DD"/>
    <w:rsid w:val="009616F5"/>
    <w:rsid w:val="009637B4"/>
    <w:rsid w:val="0096413D"/>
    <w:rsid w:val="00964A7F"/>
    <w:rsid w:val="0096599B"/>
    <w:rsid w:val="00966706"/>
    <w:rsid w:val="00966AE6"/>
    <w:rsid w:val="00967469"/>
    <w:rsid w:val="00967E3C"/>
    <w:rsid w:val="009707EB"/>
    <w:rsid w:val="00970B43"/>
    <w:rsid w:val="009714C5"/>
    <w:rsid w:val="00971642"/>
    <w:rsid w:val="0097167C"/>
    <w:rsid w:val="00972068"/>
    <w:rsid w:val="00973C25"/>
    <w:rsid w:val="00973F70"/>
    <w:rsid w:val="0097403D"/>
    <w:rsid w:val="0097424F"/>
    <w:rsid w:val="00974440"/>
    <w:rsid w:val="009749E4"/>
    <w:rsid w:val="00974E83"/>
    <w:rsid w:val="00975130"/>
    <w:rsid w:val="00975B63"/>
    <w:rsid w:val="009764B4"/>
    <w:rsid w:val="00976AE8"/>
    <w:rsid w:val="00976C69"/>
    <w:rsid w:val="00976EEA"/>
    <w:rsid w:val="00976F4D"/>
    <w:rsid w:val="0097710A"/>
    <w:rsid w:val="0098022E"/>
    <w:rsid w:val="00982075"/>
    <w:rsid w:val="00982E5B"/>
    <w:rsid w:val="009833E0"/>
    <w:rsid w:val="009837A3"/>
    <w:rsid w:val="009837C9"/>
    <w:rsid w:val="00983B33"/>
    <w:rsid w:val="00983BE6"/>
    <w:rsid w:val="00983D3F"/>
    <w:rsid w:val="00983F91"/>
    <w:rsid w:val="00985354"/>
    <w:rsid w:val="0098546E"/>
    <w:rsid w:val="00986DC6"/>
    <w:rsid w:val="009871C2"/>
    <w:rsid w:val="00990BDF"/>
    <w:rsid w:val="00990FF7"/>
    <w:rsid w:val="00992222"/>
    <w:rsid w:val="0099272F"/>
    <w:rsid w:val="0099371D"/>
    <w:rsid w:val="00993DF8"/>
    <w:rsid w:val="009943E3"/>
    <w:rsid w:val="00994B7B"/>
    <w:rsid w:val="009950F5"/>
    <w:rsid w:val="00995FB7"/>
    <w:rsid w:val="00996A95"/>
    <w:rsid w:val="00996F75"/>
    <w:rsid w:val="009971F3"/>
    <w:rsid w:val="00997386"/>
    <w:rsid w:val="00997EA4"/>
    <w:rsid w:val="009A1BAA"/>
    <w:rsid w:val="009A1C34"/>
    <w:rsid w:val="009A1C7D"/>
    <w:rsid w:val="009A28FA"/>
    <w:rsid w:val="009A2952"/>
    <w:rsid w:val="009A3BD5"/>
    <w:rsid w:val="009A3E30"/>
    <w:rsid w:val="009A45C4"/>
    <w:rsid w:val="009A463E"/>
    <w:rsid w:val="009A5DF1"/>
    <w:rsid w:val="009A5F36"/>
    <w:rsid w:val="009A645E"/>
    <w:rsid w:val="009A6A31"/>
    <w:rsid w:val="009A6D26"/>
    <w:rsid w:val="009B014A"/>
    <w:rsid w:val="009B0C01"/>
    <w:rsid w:val="009B0C57"/>
    <w:rsid w:val="009B0F16"/>
    <w:rsid w:val="009B1211"/>
    <w:rsid w:val="009B1BAB"/>
    <w:rsid w:val="009B263E"/>
    <w:rsid w:val="009B2A5D"/>
    <w:rsid w:val="009B2E37"/>
    <w:rsid w:val="009B33FE"/>
    <w:rsid w:val="009B42EF"/>
    <w:rsid w:val="009B51E6"/>
    <w:rsid w:val="009B5393"/>
    <w:rsid w:val="009B5591"/>
    <w:rsid w:val="009C0EB8"/>
    <w:rsid w:val="009C1706"/>
    <w:rsid w:val="009C2891"/>
    <w:rsid w:val="009C2A5D"/>
    <w:rsid w:val="009C2DC8"/>
    <w:rsid w:val="009C307C"/>
    <w:rsid w:val="009C3471"/>
    <w:rsid w:val="009C35B3"/>
    <w:rsid w:val="009C3627"/>
    <w:rsid w:val="009C410D"/>
    <w:rsid w:val="009C509D"/>
    <w:rsid w:val="009C6D72"/>
    <w:rsid w:val="009D0074"/>
    <w:rsid w:val="009D097D"/>
    <w:rsid w:val="009D0F4B"/>
    <w:rsid w:val="009D132F"/>
    <w:rsid w:val="009D1CF8"/>
    <w:rsid w:val="009D24A0"/>
    <w:rsid w:val="009D268C"/>
    <w:rsid w:val="009D573C"/>
    <w:rsid w:val="009D6194"/>
    <w:rsid w:val="009D69C6"/>
    <w:rsid w:val="009D6F16"/>
    <w:rsid w:val="009D73A4"/>
    <w:rsid w:val="009D796F"/>
    <w:rsid w:val="009E04E1"/>
    <w:rsid w:val="009E07B3"/>
    <w:rsid w:val="009E12C2"/>
    <w:rsid w:val="009E14F5"/>
    <w:rsid w:val="009E173C"/>
    <w:rsid w:val="009E17AD"/>
    <w:rsid w:val="009E1D5E"/>
    <w:rsid w:val="009E257B"/>
    <w:rsid w:val="009E2703"/>
    <w:rsid w:val="009E28A8"/>
    <w:rsid w:val="009E32E1"/>
    <w:rsid w:val="009E3351"/>
    <w:rsid w:val="009E4140"/>
    <w:rsid w:val="009E4362"/>
    <w:rsid w:val="009E49DA"/>
    <w:rsid w:val="009E63AA"/>
    <w:rsid w:val="009E6540"/>
    <w:rsid w:val="009E6691"/>
    <w:rsid w:val="009E736F"/>
    <w:rsid w:val="009E7540"/>
    <w:rsid w:val="009E77E1"/>
    <w:rsid w:val="009E7B90"/>
    <w:rsid w:val="009F004D"/>
    <w:rsid w:val="009F09C7"/>
    <w:rsid w:val="009F09E9"/>
    <w:rsid w:val="009F0A63"/>
    <w:rsid w:val="009F1A5B"/>
    <w:rsid w:val="009F1ADD"/>
    <w:rsid w:val="009F25A3"/>
    <w:rsid w:val="009F2AAB"/>
    <w:rsid w:val="009F305F"/>
    <w:rsid w:val="009F3525"/>
    <w:rsid w:val="009F4590"/>
    <w:rsid w:val="009F571B"/>
    <w:rsid w:val="009F6A93"/>
    <w:rsid w:val="009F7916"/>
    <w:rsid w:val="009F7F4D"/>
    <w:rsid w:val="00A00F6A"/>
    <w:rsid w:val="00A01005"/>
    <w:rsid w:val="00A01251"/>
    <w:rsid w:val="00A013F4"/>
    <w:rsid w:val="00A01688"/>
    <w:rsid w:val="00A01DBC"/>
    <w:rsid w:val="00A029DC"/>
    <w:rsid w:val="00A02D8D"/>
    <w:rsid w:val="00A03329"/>
    <w:rsid w:val="00A03931"/>
    <w:rsid w:val="00A039CE"/>
    <w:rsid w:val="00A04991"/>
    <w:rsid w:val="00A04DA4"/>
    <w:rsid w:val="00A04DFE"/>
    <w:rsid w:val="00A04EAC"/>
    <w:rsid w:val="00A06A6B"/>
    <w:rsid w:val="00A06D0B"/>
    <w:rsid w:val="00A07C6C"/>
    <w:rsid w:val="00A07C72"/>
    <w:rsid w:val="00A11263"/>
    <w:rsid w:val="00A122E8"/>
    <w:rsid w:val="00A12378"/>
    <w:rsid w:val="00A123C1"/>
    <w:rsid w:val="00A12459"/>
    <w:rsid w:val="00A1254D"/>
    <w:rsid w:val="00A12B60"/>
    <w:rsid w:val="00A13387"/>
    <w:rsid w:val="00A1368A"/>
    <w:rsid w:val="00A13E0C"/>
    <w:rsid w:val="00A153AB"/>
    <w:rsid w:val="00A1550C"/>
    <w:rsid w:val="00A1636E"/>
    <w:rsid w:val="00A16838"/>
    <w:rsid w:val="00A17024"/>
    <w:rsid w:val="00A2039C"/>
    <w:rsid w:val="00A20440"/>
    <w:rsid w:val="00A204DE"/>
    <w:rsid w:val="00A20A86"/>
    <w:rsid w:val="00A21B2A"/>
    <w:rsid w:val="00A2205D"/>
    <w:rsid w:val="00A228A6"/>
    <w:rsid w:val="00A228F0"/>
    <w:rsid w:val="00A22B46"/>
    <w:rsid w:val="00A23FDB"/>
    <w:rsid w:val="00A2432F"/>
    <w:rsid w:val="00A24BDD"/>
    <w:rsid w:val="00A256C1"/>
    <w:rsid w:val="00A257F8"/>
    <w:rsid w:val="00A269A4"/>
    <w:rsid w:val="00A27B99"/>
    <w:rsid w:val="00A30802"/>
    <w:rsid w:val="00A3264A"/>
    <w:rsid w:val="00A32746"/>
    <w:rsid w:val="00A3298C"/>
    <w:rsid w:val="00A33914"/>
    <w:rsid w:val="00A344F2"/>
    <w:rsid w:val="00A34DF6"/>
    <w:rsid w:val="00A352B2"/>
    <w:rsid w:val="00A35486"/>
    <w:rsid w:val="00A37554"/>
    <w:rsid w:val="00A37C05"/>
    <w:rsid w:val="00A41745"/>
    <w:rsid w:val="00A41902"/>
    <w:rsid w:val="00A4209D"/>
    <w:rsid w:val="00A42475"/>
    <w:rsid w:val="00A43B60"/>
    <w:rsid w:val="00A43F3F"/>
    <w:rsid w:val="00A4419E"/>
    <w:rsid w:val="00A44739"/>
    <w:rsid w:val="00A45740"/>
    <w:rsid w:val="00A4799B"/>
    <w:rsid w:val="00A47B80"/>
    <w:rsid w:val="00A47F07"/>
    <w:rsid w:val="00A50082"/>
    <w:rsid w:val="00A5056A"/>
    <w:rsid w:val="00A5186F"/>
    <w:rsid w:val="00A531F1"/>
    <w:rsid w:val="00A53C2B"/>
    <w:rsid w:val="00A546C7"/>
    <w:rsid w:val="00A55818"/>
    <w:rsid w:val="00A55EAF"/>
    <w:rsid w:val="00A55F8C"/>
    <w:rsid w:val="00A56682"/>
    <w:rsid w:val="00A57006"/>
    <w:rsid w:val="00A571AE"/>
    <w:rsid w:val="00A57BA3"/>
    <w:rsid w:val="00A60555"/>
    <w:rsid w:val="00A610D8"/>
    <w:rsid w:val="00A62175"/>
    <w:rsid w:val="00A62A1D"/>
    <w:rsid w:val="00A62F0A"/>
    <w:rsid w:val="00A6349E"/>
    <w:rsid w:val="00A64596"/>
    <w:rsid w:val="00A64A68"/>
    <w:rsid w:val="00A64B1B"/>
    <w:rsid w:val="00A64E68"/>
    <w:rsid w:val="00A64FF8"/>
    <w:rsid w:val="00A650BD"/>
    <w:rsid w:val="00A65701"/>
    <w:rsid w:val="00A65F62"/>
    <w:rsid w:val="00A67074"/>
    <w:rsid w:val="00A67967"/>
    <w:rsid w:val="00A67E65"/>
    <w:rsid w:val="00A70E06"/>
    <w:rsid w:val="00A712AE"/>
    <w:rsid w:val="00A71553"/>
    <w:rsid w:val="00A7188C"/>
    <w:rsid w:val="00A71FE5"/>
    <w:rsid w:val="00A7212D"/>
    <w:rsid w:val="00A72851"/>
    <w:rsid w:val="00A7312B"/>
    <w:rsid w:val="00A7322C"/>
    <w:rsid w:val="00A734F3"/>
    <w:rsid w:val="00A737CC"/>
    <w:rsid w:val="00A73B4B"/>
    <w:rsid w:val="00A74EAA"/>
    <w:rsid w:val="00A75A8F"/>
    <w:rsid w:val="00A7647F"/>
    <w:rsid w:val="00A76A4C"/>
    <w:rsid w:val="00A77B6A"/>
    <w:rsid w:val="00A77BB6"/>
    <w:rsid w:val="00A80D9D"/>
    <w:rsid w:val="00A810DE"/>
    <w:rsid w:val="00A816F3"/>
    <w:rsid w:val="00A819CA"/>
    <w:rsid w:val="00A82265"/>
    <w:rsid w:val="00A828B0"/>
    <w:rsid w:val="00A83136"/>
    <w:rsid w:val="00A83C46"/>
    <w:rsid w:val="00A83E6D"/>
    <w:rsid w:val="00A84EBD"/>
    <w:rsid w:val="00A85675"/>
    <w:rsid w:val="00A85BAB"/>
    <w:rsid w:val="00A864A6"/>
    <w:rsid w:val="00A8668C"/>
    <w:rsid w:val="00A86CD1"/>
    <w:rsid w:val="00A9041C"/>
    <w:rsid w:val="00A907D9"/>
    <w:rsid w:val="00A90A19"/>
    <w:rsid w:val="00A90FB6"/>
    <w:rsid w:val="00A91212"/>
    <w:rsid w:val="00A9192A"/>
    <w:rsid w:val="00A91ACB"/>
    <w:rsid w:val="00A91DF0"/>
    <w:rsid w:val="00A91E13"/>
    <w:rsid w:val="00A9441F"/>
    <w:rsid w:val="00A94422"/>
    <w:rsid w:val="00A948C7"/>
    <w:rsid w:val="00A94F56"/>
    <w:rsid w:val="00A9624A"/>
    <w:rsid w:val="00A962F3"/>
    <w:rsid w:val="00A9677F"/>
    <w:rsid w:val="00A96A0D"/>
    <w:rsid w:val="00A96CF6"/>
    <w:rsid w:val="00A96DA3"/>
    <w:rsid w:val="00A96F13"/>
    <w:rsid w:val="00A9791D"/>
    <w:rsid w:val="00AA0BF9"/>
    <w:rsid w:val="00AA188D"/>
    <w:rsid w:val="00AA1E89"/>
    <w:rsid w:val="00AA3A4C"/>
    <w:rsid w:val="00AA57DC"/>
    <w:rsid w:val="00AA57F4"/>
    <w:rsid w:val="00AA5A43"/>
    <w:rsid w:val="00AA5CA0"/>
    <w:rsid w:val="00AA6113"/>
    <w:rsid w:val="00AA61E9"/>
    <w:rsid w:val="00AA7CC4"/>
    <w:rsid w:val="00AB0847"/>
    <w:rsid w:val="00AB11DA"/>
    <w:rsid w:val="00AB13DD"/>
    <w:rsid w:val="00AB1E23"/>
    <w:rsid w:val="00AB27B6"/>
    <w:rsid w:val="00AB2AA2"/>
    <w:rsid w:val="00AB31B5"/>
    <w:rsid w:val="00AB3835"/>
    <w:rsid w:val="00AB3846"/>
    <w:rsid w:val="00AB385A"/>
    <w:rsid w:val="00AB49D5"/>
    <w:rsid w:val="00AB5C8B"/>
    <w:rsid w:val="00AB5D8D"/>
    <w:rsid w:val="00AB7B21"/>
    <w:rsid w:val="00AC002D"/>
    <w:rsid w:val="00AC01A2"/>
    <w:rsid w:val="00AC0500"/>
    <w:rsid w:val="00AC1B8C"/>
    <w:rsid w:val="00AC1F9B"/>
    <w:rsid w:val="00AC200B"/>
    <w:rsid w:val="00AC3505"/>
    <w:rsid w:val="00AC493B"/>
    <w:rsid w:val="00AC4A3B"/>
    <w:rsid w:val="00AC4E48"/>
    <w:rsid w:val="00AC51C4"/>
    <w:rsid w:val="00AC5597"/>
    <w:rsid w:val="00AC6134"/>
    <w:rsid w:val="00AC6767"/>
    <w:rsid w:val="00AC69AA"/>
    <w:rsid w:val="00AC783E"/>
    <w:rsid w:val="00AC7E4F"/>
    <w:rsid w:val="00AD000C"/>
    <w:rsid w:val="00AD035C"/>
    <w:rsid w:val="00AD2093"/>
    <w:rsid w:val="00AD252D"/>
    <w:rsid w:val="00AD2550"/>
    <w:rsid w:val="00AD420E"/>
    <w:rsid w:val="00AD4EB6"/>
    <w:rsid w:val="00AE239B"/>
    <w:rsid w:val="00AE26CA"/>
    <w:rsid w:val="00AE33ED"/>
    <w:rsid w:val="00AE3BBD"/>
    <w:rsid w:val="00AE40E2"/>
    <w:rsid w:val="00AE4362"/>
    <w:rsid w:val="00AE4532"/>
    <w:rsid w:val="00AE4A02"/>
    <w:rsid w:val="00AE5814"/>
    <w:rsid w:val="00AE5932"/>
    <w:rsid w:val="00AE6018"/>
    <w:rsid w:val="00AE68B2"/>
    <w:rsid w:val="00AE6AA6"/>
    <w:rsid w:val="00AE76B5"/>
    <w:rsid w:val="00AF02AA"/>
    <w:rsid w:val="00AF047B"/>
    <w:rsid w:val="00AF10F4"/>
    <w:rsid w:val="00AF1621"/>
    <w:rsid w:val="00AF2E72"/>
    <w:rsid w:val="00AF3049"/>
    <w:rsid w:val="00AF3C9B"/>
    <w:rsid w:val="00AF423F"/>
    <w:rsid w:val="00AF4465"/>
    <w:rsid w:val="00AF464F"/>
    <w:rsid w:val="00AF4B3E"/>
    <w:rsid w:val="00AF57F6"/>
    <w:rsid w:val="00AF5F8F"/>
    <w:rsid w:val="00AF6484"/>
    <w:rsid w:val="00AF6577"/>
    <w:rsid w:val="00AF68E5"/>
    <w:rsid w:val="00AF7285"/>
    <w:rsid w:val="00AF7671"/>
    <w:rsid w:val="00B006F1"/>
    <w:rsid w:val="00B007C1"/>
    <w:rsid w:val="00B00D5B"/>
    <w:rsid w:val="00B00F4A"/>
    <w:rsid w:val="00B0172E"/>
    <w:rsid w:val="00B02567"/>
    <w:rsid w:val="00B027C3"/>
    <w:rsid w:val="00B043E9"/>
    <w:rsid w:val="00B04AD3"/>
    <w:rsid w:val="00B05479"/>
    <w:rsid w:val="00B057F5"/>
    <w:rsid w:val="00B0605E"/>
    <w:rsid w:val="00B07A99"/>
    <w:rsid w:val="00B07ACE"/>
    <w:rsid w:val="00B07D1B"/>
    <w:rsid w:val="00B11B48"/>
    <w:rsid w:val="00B11BB1"/>
    <w:rsid w:val="00B11CD9"/>
    <w:rsid w:val="00B123E0"/>
    <w:rsid w:val="00B12879"/>
    <w:rsid w:val="00B12B51"/>
    <w:rsid w:val="00B15A1B"/>
    <w:rsid w:val="00B16F12"/>
    <w:rsid w:val="00B17D9C"/>
    <w:rsid w:val="00B20EDF"/>
    <w:rsid w:val="00B212E4"/>
    <w:rsid w:val="00B21C31"/>
    <w:rsid w:val="00B2330F"/>
    <w:rsid w:val="00B23AA2"/>
    <w:rsid w:val="00B24D97"/>
    <w:rsid w:val="00B25090"/>
    <w:rsid w:val="00B25C2F"/>
    <w:rsid w:val="00B2702C"/>
    <w:rsid w:val="00B2734E"/>
    <w:rsid w:val="00B27549"/>
    <w:rsid w:val="00B30279"/>
    <w:rsid w:val="00B304C9"/>
    <w:rsid w:val="00B324C3"/>
    <w:rsid w:val="00B33ECA"/>
    <w:rsid w:val="00B3409E"/>
    <w:rsid w:val="00B349AE"/>
    <w:rsid w:val="00B34A0E"/>
    <w:rsid w:val="00B34B1C"/>
    <w:rsid w:val="00B36089"/>
    <w:rsid w:val="00B36093"/>
    <w:rsid w:val="00B36AB4"/>
    <w:rsid w:val="00B37879"/>
    <w:rsid w:val="00B37E79"/>
    <w:rsid w:val="00B37F43"/>
    <w:rsid w:val="00B40554"/>
    <w:rsid w:val="00B413B3"/>
    <w:rsid w:val="00B41552"/>
    <w:rsid w:val="00B4267F"/>
    <w:rsid w:val="00B42BEC"/>
    <w:rsid w:val="00B43839"/>
    <w:rsid w:val="00B441D3"/>
    <w:rsid w:val="00B44EF7"/>
    <w:rsid w:val="00B46196"/>
    <w:rsid w:val="00B465B3"/>
    <w:rsid w:val="00B46627"/>
    <w:rsid w:val="00B46B90"/>
    <w:rsid w:val="00B4708E"/>
    <w:rsid w:val="00B47E24"/>
    <w:rsid w:val="00B50F48"/>
    <w:rsid w:val="00B5112D"/>
    <w:rsid w:val="00B51965"/>
    <w:rsid w:val="00B51F2D"/>
    <w:rsid w:val="00B5295B"/>
    <w:rsid w:val="00B529C2"/>
    <w:rsid w:val="00B536AD"/>
    <w:rsid w:val="00B54513"/>
    <w:rsid w:val="00B5478E"/>
    <w:rsid w:val="00B55585"/>
    <w:rsid w:val="00B561F2"/>
    <w:rsid w:val="00B565FA"/>
    <w:rsid w:val="00B568E5"/>
    <w:rsid w:val="00B57EEC"/>
    <w:rsid w:val="00B60E1F"/>
    <w:rsid w:val="00B6260D"/>
    <w:rsid w:val="00B62D2C"/>
    <w:rsid w:val="00B62D46"/>
    <w:rsid w:val="00B62F20"/>
    <w:rsid w:val="00B632C9"/>
    <w:rsid w:val="00B64DC3"/>
    <w:rsid w:val="00B655E1"/>
    <w:rsid w:val="00B65D2F"/>
    <w:rsid w:val="00B664FD"/>
    <w:rsid w:val="00B67B59"/>
    <w:rsid w:val="00B701CF"/>
    <w:rsid w:val="00B70F0A"/>
    <w:rsid w:val="00B71C6B"/>
    <w:rsid w:val="00B72799"/>
    <w:rsid w:val="00B72C29"/>
    <w:rsid w:val="00B72C36"/>
    <w:rsid w:val="00B73A05"/>
    <w:rsid w:val="00B73C0D"/>
    <w:rsid w:val="00B73E63"/>
    <w:rsid w:val="00B74102"/>
    <w:rsid w:val="00B7438D"/>
    <w:rsid w:val="00B74F62"/>
    <w:rsid w:val="00B74FD0"/>
    <w:rsid w:val="00B7520A"/>
    <w:rsid w:val="00B753F8"/>
    <w:rsid w:val="00B7607D"/>
    <w:rsid w:val="00B76247"/>
    <w:rsid w:val="00B768EA"/>
    <w:rsid w:val="00B76C0E"/>
    <w:rsid w:val="00B76D41"/>
    <w:rsid w:val="00B76FED"/>
    <w:rsid w:val="00B770A5"/>
    <w:rsid w:val="00B771B2"/>
    <w:rsid w:val="00B77351"/>
    <w:rsid w:val="00B77741"/>
    <w:rsid w:val="00B7775F"/>
    <w:rsid w:val="00B77A30"/>
    <w:rsid w:val="00B77E73"/>
    <w:rsid w:val="00B808E2"/>
    <w:rsid w:val="00B8145F"/>
    <w:rsid w:val="00B81B5C"/>
    <w:rsid w:val="00B81B69"/>
    <w:rsid w:val="00B82D9B"/>
    <w:rsid w:val="00B83595"/>
    <w:rsid w:val="00B83879"/>
    <w:rsid w:val="00B83A35"/>
    <w:rsid w:val="00B84CDC"/>
    <w:rsid w:val="00B85352"/>
    <w:rsid w:val="00B863EE"/>
    <w:rsid w:val="00B874B1"/>
    <w:rsid w:val="00B90FC5"/>
    <w:rsid w:val="00B91050"/>
    <w:rsid w:val="00B910D9"/>
    <w:rsid w:val="00B912D8"/>
    <w:rsid w:val="00B91BDE"/>
    <w:rsid w:val="00B92216"/>
    <w:rsid w:val="00B92525"/>
    <w:rsid w:val="00B92615"/>
    <w:rsid w:val="00B92730"/>
    <w:rsid w:val="00B9307D"/>
    <w:rsid w:val="00B932C9"/>
    <w:rsid w:val="00B93A40"/>
    <w:rsid w:val="00B93EA4"/>
    <w:rsid w:val="00B94E1C"/>
    <w:rsid w:val="00B94EA8"/>
    <w:rsid w:val="00B957B4"/>
    <w:rsid w:val="00B95FC4"/>
    <w:rsid w:val="00B96360"/>
    <w:rsid w:val="00B9638F"/>
    <w:rsid w:val="00B96DF2"/>
    <w:rsid w:val="00B973EA"/>
    <w:rsid w:val="00B97F91"/>
    <w:rsid w:val="00BA01BF"/>
    <w:rsid w:val="00BA04CA"/>
    <w:rsid w:val="00BA0531"/>
    <w:rsid w:val="00BA08CF"/>
    <w:rsid w:val="00BA25C8"/>
    <w:rsid w:val="00BA2EF7"/>
    <w:rsid w:val="00BA328C"/>
    <w:rsid w:val="00BA364D"/>
    <w:rsid w:val="00BA3737"/>
    <w:rsid w:val="00BA3A7C"/>
    <w:rsid w:val="00BA4C10"/>
    <w:rsid w:val="00BA556F"/>
    <w:rsid w:val="00BA5875"/>
    <w:rsid w:val="00BA5AEF"/>
    <w:rsid w:val="00BA60F3"/>
    <w:rsid w:val="00BA6190"/>
    <w:rsid w:val="00BA628D"/>
    <w:rsid w:val="00BA63D8"/>
    <w:rsid w:val="00BA6495"/>
    <w:rsid w:val="00BA6566"/>
    <w:rsid w:val="00BA6659"/>
    <w:rsid w:val="00BA6B45"/>
    <w:rsid w:val="00BA6BB6"/>
    <w:rsid w:val="00BA7BF0"/>
    <w:rsid w:val="00BB0DFE"/>
    <w:rsid w:val="00BB1032"/>
    <w:rsid w:val="00BB1657"/>
    <w:rsid w:val="00BB1663"/>
    <w:rsid w:val="00BB18A7"/>
    <w:rsid w:val="00BB2BDC"/>
    <w:rsid w:val="00BB2C82"/>
    <w:rsid w:val="00BB3589"/>
    <w:rsid w:val="00BB3911"/>
    <w:rsid w:val="00BB5034"/>
    <w:rsid w:val="00BB6CC1"/>
    <w:rsid w:val="00BB6DC2"/>
    <w:rsid w:val="00BB6E4F"/>
    <w:rsid w:val="00BB6F30"/>
    <w:rsid w:val="00BB7206"/>
    <w:rsid w:val="00BB7532"/>
    <w:rsid w:val="00BB7945"/>
    <w:rsid w:val="00BB7FFB"/>
    <w:rsid w:val="00BC0533"/>
    <w:rsid w:val="00BC0856"/>
    <w:rsid w:val="00BC1498"/>
    <w:rsid w:val="00BC2583"/>
    <w:rsid w:val="00BC27C5"/>
    <w:rsid w:val="00BC2D72"/>
    <w:rsid w:val="00BC7A85"/>
    <w:rsid w:val="00BD0EB0"/>
    <w:rsid w:val="00BD14F2"/>
    <w:rsid w:val="00BD1A36"/>
    <w:rsid w:val="00BD2644"/>
    <w:rsid w:val="00BD4684"/>
    <w:rsid w:val="00BD5996"/>
    <w:rsid w:val="00BD5F34"/>
    <w:rsid w:val="00BD6602"/>
    <w:rsid w:val="00BD6A8A"/>
    <w:rsid w:val="00BE0F23"/>
    <w:rsid w:val="00BE26AD"/>
    <w:rsid w:val="00BE2A72"/>
    <w:rsid w:val="00BE350F"/>
    <w:rsid w:val="00BE407E"/>
    <w:rsid w:val="00BE4D71"/>
    <w:rsid w:val="00BE5856"/>
    <w:rsid w:val="00BE61F8"/>
    <w:rsid w:val="00BE6F09"/>
    <w:rsid w:val="00BE73A7"/>
    <w:rsid w:val="00BE775E"/>
    <w:rsid w:val="00BE7C83"/>
    <w:rsid w:val="00BF07CE"/>
    <w:rsid w:val="00BF0CD4"/>
    <w:rsid w:val="00BF156A"/>
    <w:rsid w:val="00BF1A91"/>
    <w:rsid w:val="00BF1B15"/>
    <w:rsid w:val="00BF1D5A"/>
    <w:rsid w:val="00BF23AD"/>
    <w:rsid w:val="00BF305E"/>
    <w:rsid w:val="00BF392D"/>
    <w:rsid w:val="00BF4B23"/>
    <w:rsid w:val="00BF4DD4"/>
    <w:rsid w:val="00BF57AC"/>
    <w:rsid w:val="00BF5E94"/>
    <w:rsid w:val="00BF65FF"/>
    <w:rsid w:val="00BF670E"/>
    <w:rsid w:val="00BF68F3"/>
    <w:rsid w:val="00BF6AA0"/>
    <w:rsid w:val="00C0093E"/>
    <w:rsid w:val="00C02E09"/>
    <w:rsid w:val="00C03345"/>
    <w:rsid w:val="00C03555"/>
    <w:rsid w:val="00C0364D"/>
    <w:rsid w:val="00C03CA3"/>
    <w:rsid w:val="00C040BB"/>
    <w:rsid w:val="00C04E65"/>
    <w:rsid w:val="00C04EE5"/>
    <w:rsid w:val="00C053EC"/>
    <w:rsid w:val="00C056BE"/>
    <w:rsid w:val="00C05B68"/>
    <w:rsid w:val="00C062D6"/>
    <w:rsid w:val="00C06DDD"/>
    <w:rsid w:val="00C070D1"/>
    <w:rsid w:val="00C07A8D"/>
    <w:rsid w:val="00C07C59"/>
    <w:rsid w:val="00C07EF2"/>
    <w:rsid w:val="00C1012F"/>
    <w:rsid w:val="00C109CF"/>
    <w:rsid w:val="00C10CEB"/>
    <w:rsid w:val="00C11B72"/>
    <w:rsid w:val="00C11C30"/>
    <w:rsid w:val="00C11DAD"/>
    <w:rsid w:val="00C12440"/>
    <w:rsid w:val="00C12DBB"/>
    <w:rsid w:val="00C13884"/>
    <w:rsid w:val="00C13DB7"/>
    <w:rsid w:val="00C1457C"/>
    <w:rsid w:val="00C14D03"/>
    <w:rsid w:val="00C1526D"/>
    <w:rsid w:val="00C15C09"/>
    <w:rsid w:val="00C16C8A"/>
    <w:rsid w:val="00C20094"/>
    <w:rsid w:val="00C21525"/>
    <w:rsid w:val="00C21B21"/>
    <w:rsid w:val="00C21CDB"/>
    <w:rsid w:val="00C21DCA"/>
    <w:rsid w:val="00C23861"/>
    <w:rsid w:val="00C23D33"/>
    <w:rsid w:val="00C23E8D"/>
    <w:rsid w:val="00C255EC"/>
    <w:rsid w:val="00C256BF"/>
    <w:rsid w:val="00C25A6D"/>
    <w:rsid w:val="00C26AA6"/>
    <w:rsid w:val="00C3179B"/>
    <w:rsid w:val="00C31A83"/>
    <w:rsid w:val="00C31AE1"/>
    <w:rsid w:val="00C32946"/>
    <w:rsid w:val="00C3329C"/>
    <w:rsid w:val="00C33628"/>
    <w:rsid w:val="00C33B1B"/>
    <w:rsid w:val="00C342F7"/>
    <w:rsid w:val="00C349C3"/>
    <w:rsid w:val="00C34A8A"/>
    <w:rsid w:val="00C34ADD"/>
    <w:rsid w:val="00C35054"/>
    <w:rsid w:val="00C35727"/>
    <w:rsid w:val="00C362DD"/>
    <w:rsid w:val="00C3634F"/>
    <w:rsid w:val="00C37BA8"/>
    <w:rsid w:val="00C37BE1"/>
    <w:rsid w:val="00C40719"/>
    <w:rsid w:val="00C41292"/>
    <w:rsid w:val="00C414F0"/>
    <w:rsid w:val="00C41A8D"/>
    <w:rsid w:val="00C41C57"/>
    <w:rsid w:val="00C45D82"/>
    <w:rsid w:val="00C46052"/>
    <w:rsid w:val="00C467D9"/>
    <w:rsid w:val="00C46816"/>
    <w:rsid w:val="00C46B3F"/>
    <w:rsid w:val="00C475DF"/>
    <w:rsid w:val="00C47DE5"/>
    <w:rsid w:val="00C47E1A"/>
    <w:rsid w:val="00C5017C"/>
    <w:rsid w:val="00C5196B"/>
    <w:rsid w:val="00C51C3B"/>
    <w:rsid w:val="00C51D3D"/>
    <w:rsid w:val="00C51E83"/>
    <w:rsid w:val="00C52011"/>
    <w:rsid w:val="00C528B7"/>
    <w:rsid w:val="00C52C8A"/>
    <w:rsid w:val="00C52F27"/>
    <w:rsid w:val="00C5400A"/>
    <w:rsid w:val="00C55538"/>
    <w:rsid w:val="00C564A6"/>
    <w:rsid w:val="00C56810"/>
    <w:rsid w:val="00C56E4E"/>
    <w:rsid w:val="00C571C5"/>
    <w:rsid w:val="00C5724A"/>
    <w:rsid w:val="00C57344"/>
    <w:rsid w:val="00C603EF"/>
    <w:rsid w:val="00C60672"/>
    <w:rsid w:val="00C607D9"/>
    <w:rsid w:val="00C60DA2"/>
    <w:rsid w:val="00C62796"/>
    <w:rsid w:val="00C62DE1"/>
    <w:rsid w:val="00C62EB6"/>
    <w:rsid w:val="00C631B1"/>
    <w:rsid w:val="00C65207"/>
    <w:rsid w:val="00C6527E"/>
    <w:rsid w:val="00C65A77"/>
    <w:rsid w:val="00C667CB"/>
    <w:rsid w:val="00C6715B"/>
    <w:rsid w:val="00C674D9"/>
    <w:rsid w:val="00C676D6"/>
    <w:rsid w:val="00C67B28"/>
    <w:rsid w:val="00C67C19"/>
    <w:rsid w:val="00C70D35"/>
    <w:rsid w:val="00C714BE"/>
    <w:rsid w:val="00C7174E"/>
    <w:rsid w:val="00C72B94"/>
    <w:rsid w:val="00C72ED8"/>
    <w:rsid w:val="00C731CD"/>
    <w:rsid w:val="00C73533"/>
    <w:rsid w:val="00C73604"/>
    <w:rsid w:val="00C73D41"/>
    <w:rsid w:val="00C76545"/>
    <w:rsid w:val="00C768D2"/>
    <w:rsid w:val="00C77417"/>
    <w:rsid w:val="00C774E6"/>
    <w:rsid w:val="00C77FE9"/>
    <w:rsid w:val="00C82091"/>
    <w:rsid w:val="00C829DB"/>
    <w:rsid w:val="00C82BC7"/>
    <w:rsid w:val="00C82C76"/>
    <w:rsid w:val="00C82EF3"/>
    <w:rsid w:val="00C82FB8"/>
    <w:rsid w:val="00C833C1"/>
    <w:rsid w:val="00C83AD4"/>
    <w:rsid w:val="00C83BFC"/>
    <w:rsid w:val="00C8537C"/>
    <w:rsid w:val="00C8613D"/>
    <w:rsid w:val="00C86EE0"/>
    <w:rsid w:val="00C91A1A"/>
    <w:rsid w:val="00C91F51"/>
    <w:rsid w:val="00C92264"/>
    <w:rsid w:val="00C935BF"/>
    <w:rsid w:val="00C93FCF"/>
    <w:rsid w:val="00C94D0C"/>
    <w:rsid w:val="00C950BE"/>
    <w:rsid w:val="00C952EA"/>
    <w:rsid w:val="00C958BC"/>
    <w:rsid w:val="00C95ACC"/>
    <w:rsid w:val="00C95D1A"/>
    <w:rsid w:val="00C96900"/>
    <w:rsid w:val="00CA011A"/>
    <w:rsid w:val="00CA021D"/>
    <w:rsid w:val="00CA05B8"/>
    <w:rsid w:val="00CA1163"/>
    <w:rsid w:val="00CA123F"/>
    <w:rsid w:val="00CA33AC"/>
    <w:rsid w:val="00CA35B7"/>
    <w:rsid w:val="00CA4220"/>
    <w:rsid w:val="00CA4235"/>
    <w:rsid w:val="00CA6D88"/>
    <w:rsid w:val="00CA6DEE"/>
    <w:rsid w:val="00CA714A"/>
    <w:rsid w:val="00CB0520"/>
    <w:rsid w:val="00CB4499"/>
    <w:rsid w:val="00CB464E"/>
    <w:rsid w:val="00CB4BE5"/>
    <w:rsid w:val="00CB5B9A"/>
    <w:rsid w:val="00CB5FD7"/>
    <w:rsid w:val="00CB6015"/>
    <w:rsid w:val="00CB7E19"/>
    <w:rsid w:val="00CC1F07"/>
    <w:rsid w:val="00CC1FD2"/>
    <w:rsid w:val="00CC202D"/>
    <w:rsid w:val="00CC203E"/>
    <w:rsid w:val="00CC2D30"/>
    <w:rsid w:val="00CC3502"/>
    <w:rsid w:val="00CC359D"/>
    <w:rsid w:val="00CC3D79"/>
    <w:rsid w:val="00CC464A"/>
    <w:rsid w:val="00CC490C"/>
    <w:rsid w:val="00CC4CB4"/>
    <w:rsid w:val="00CC4EE4"/>
    <w:rsid w:val="00CC67F7"/>
    <w:rsid w:val="00CC68BB"/>
    <w:rsid w:val="00CC69D1"/>
    <w:rsid w:val="00CD04FB"/>
    <w:rsid w:val="00CD08C1"/>
    <w:rsid w:val="00CD0F58"/>
    <w:rsid w:val="00CD255B"/>
    <w:rsid w:val="00CD2D13"/>
    <w:rsid w:val="00CD3921"/>
    <w:rsid w:val="00CD44D9"/>
    <w:rsid w:val="00CD47DF"/>
    <w:rsid w:val="00CD4CEF"/>
    <w:rsid w:val="00CD500D"/>
    <w:rsid w:val="00CD5BA9"/>
    <w:rsid w:val="00CD6D23"/>
    <w:rsid w:val="00CD6FEE"/>
    <w:rsid w:val="00CE00D6"/>
    <w:rsid w:val="00CE054F"/>
    <w:rsid w:val="00CE0868"/>
    <w:rsid w:val="00CE08D5"/>
    <w:rsid w:val="00CE1BB5"/>
    <w:rsid w:val="00CE1D44"/>
    <w:rsid w:val="00CE2A9F"/>
    <w:rsid w:val="00CE3058"/>
    <w:rsid w:val="00CE32E5"/>
    <w:rsid w:val="00CE337C"/>
    <w:rsid w:val="00CE345A"/>
    <w:rsid w:val="00CE3A41"/>
    <w:rsid w:val="00CE44C5"/>
    <w:rsid w:val="00CE4786"/>
    <w:rsid w:val="00CE5A17"/>
    <w:rsid w:val="00CE5B40"/>
    <w:rsid w:val="00CE6005"/>
    <w:rsid w:val="00CE74B6"/>
    <w:rsid w:val="00CF00F1"/>
    <w:rsid w:val="00CF026D"/>
    <w:rsid w:val="00CF0C17"/>
    <w:rsid w:val="00CF0E6E"/>
    <w:rsid w:val="00CF191F"/>
    <w:rsid w:val="00CF2326"/>
    <w:rsid w:val="00CF2B2F"/>
    <w:rsid w:val="00CF5B6F"/>
    <w:rsid w:val="00CF5E40"/>
    <w:rsid w:val="00CF630E"/>
    <w:rsid w:val="00CF6AFB"/>
    <w:rsid w:val="00CF6BE0"/>
    <w:rsid w:val="00CF6F80"/>
    <w:rsid w:val="00CF7149"/>
    <w:rsid w:val="00CF7620"/>
    <w:rsid w:val="00D002DD"/>
    <w:rsid w:val="00D00C78"/>
    <w:rsid w:val="00D02B16"/>
    <w:rsid w:val="00D036AA"/>
    <w:rsid w:val="00D04E20"/>
    <w:rsid w:val="00D059B3"/>
    <w:rsid w:val="00D060DE"/>
    <w:rsid w:val="00D063D8"/>
    <w:rsid w:val="00D0722F"/>
    <w:rsid w:val="00D12128"/>
    <w:rsid w:val="00D12E00"/>
    <w:rsid w:val="00D13617"/>
    <w:rsid w:val="00D14575"/>
    <w:rsid w:val="00D1458C"/>
    <w:rsid w:val="00D14783"/>
    <w:rsid w:val="00D1496E"/>
    <w:rsid w:val="00D14C54"/>
    <w:rsid w:val="00D15388"/>
    <w:rsid w:val="00D15AFB"/>
    <w:rsid w:val="00D16486"/>
    <w:rsid w:val="00D164D4"/>
    <w:rsid w:val="00D201E2"/>
    <w:rsid w:val="00D22482"/>
    <w:rsid w:val="00D23610"/>
    <w:rsid w:val="00D23780"/>
    <w:rsid w:val="00D24918"/>
    <w:rsid w:val="00D24B2E"/>
    <w:rsid w:val="00D24D46"/>
    <w:rsid w:val="00D25310"/>
    <w:rsid w:val="00D257EB"/>
    <w:rsid w:val="00D26218"/>
    <w:rsid w:val="00D264BC"/>
    <w:rsid w:val="00D26817"/>
    <w:rsid w:val="00D26CF0"/>
    <w:rsid w:val="00D27085"/>
    <w:rsid w:val="00D27308"/>
    <w:rsid w:val="00D277D7"/>
    <w:rsid w:val="00D27D11"/>
    <w:rsid w:val="00D31D16"/>
    <w:rsid w:val="00D3201F"/>
    <w:rsid w:val="00D32323"/>
    <w:rsid w:val="00D3295E"/>
    <w:rsid w:val="00D32EF1"/>
    <w:rsid w:val="00D33613"/>
    <w:rsid w:val="00D33C72"/>
    <w:rsid w:val="00D34082"/>
    <w:rsid w:val="00D3410C"/>
    <w:rsid w:val="00D34809"/>
    <w:rsid w:val="00D34972"/>
    <w:rsid w:val="00D34A3F"/>
    <w:rsid w:val="00D35DA3"/>
    <w:rsid w:val="00D3618A"/>
    <w:rsid w:val="00D36688"/>
    <w:rsid w:val="00D36B1E"/>
    <w:rsid w:val="00D3767B"/>
    <w:rsid w:val="00D4028C"/>
    <w:rsid w:val="00D40BDB"/>
    <w:rsid w:val="00D41F4E"/>
    <w:rsid w:val="00D42E98"/>
    <w:rsid w:val="00D449EF"/>
    <w:rsid w:val="00D44A75"/>
    <w:rsid w:val="00D44B2D"/>
    <w:rsid w:val="00D44D5F"/>
    <w:rsid w:val="00D44F65"/>
    <w:rsid w:val="00D4615A"/>
    <w:rsid w:val="00D464D5"/>
    <w:rsid w:val="00D468F8"/>
    <w:rsid w:val="00D46C77"/>
    <w:rsid w:val="00D473C0"/>
    <w:rsid w:val="00D47D2F"/>
    <w:rsid w:val="00D51560"/>
    <w:rsid w:val="00D51B41"/>
    <w:rsid w:val="00D51DEA"/>
    <w:rsid w:val="00D52109"/>
    <w:rsid w:val="00D5227B"/>
    <w:rsid w:val="00D524A7"/>
    <w:rsid w:val="00D52A9C"/>
    <w:rsid w:val="00D52C5C"/>
    <w:rsid w:val="00D54C44"/>
    <w:rsid w:val="00D55421"/>
    <w:rsid w:val="00D556C2"/>
    <w:rsid w:val="00D55E1F"/>
    <w:rsid w:val="00D56ACB"/>
    <w:rsid w:val="00D57532"/>
    <w:rsid w:val="00D57EC4"/>
    <w:rsid w:val="00D60E12"/>
    <w:rsid w:val="00D60F8C"/>
    <w:rsid w:val="00D6112B"/>
    <w:rsid w:val="00D61CEC"/>
    <w:rsid w:val="00D62340"/>
    <w:rsid w:val="00D63232"/>
    <w:rsid w:val="00D64321"/>
    <w:rsid w:val="00D64B1F"/>
    <w:rsid w:val="00D64CCC"/>
    <w:rsid w:val="00D64E23"/>
    <w:rsid w:val="00D64F5E"/>
    <w:rsid w:val="00D654E6"/>
    <w:rsid w:val="00D654EA"/>
    <w:rsid w:val="00D65A0E"/>
    <w:rsid w:val="00D65D14"/>
    <w:rsid w:val="00D66041"/>
    <w:rsid w:val="00D6622F"/>
    <w:rsid w:val="00D66DD4"/>
    <w:rsid w:val="00D70416"/>
    <w:rsid w:val="00D71362"/>
    <w:rsid w:val="00D71D34"/>
    <w:rsid w:val="00D72062"/>
    <w:rsid w:val="00D73A23"/>
    <w:rsid w:val="00D73AB0"/>
    <w:rsid w:val="00D74D7E"/>
    <w:rsid w:val="00D74DE3"/>
    <w:rsid w:val="00D7598A"/>
    <w:rsid w:val="00D75DE6"/>
    <w:rsid w:val="00D761DA"/>
    <w:rsid w:val="00D76229"/>
    <w:rsid w:val="00D800C8"/>
    <w:rsid w:val="00D808B2"/>
    <w:rsid w:val="00D80A81"/>
    <w:rsid w:val="00D80E60"/>
    <w:rsid w:val="00D817C3"/>
    <w:rsid w:val="00D821EB"/>
    <w:rsid w:val="00D82C49"/>
    <w:rsid w:val="00D84D62"/>
    <w:rsid w:val="00D84E87"/>
    <w:rsid w:val="00D85CE8"/>
    <w:rsid w:val="00D87531"/>
    <w:rsid w:val="00D87D80"/>
    <w:rsid w:val="00D9039E"/>
    <w:rsid w:val="00D904EA"/>
    <w:rsid w:val="00D91D35"/>
    <w:rsid w:val="00D94430"/>
    <w:rsid w:val="00D946A2"/>
    <w:rsid w:val="00D94AA7"/>
    <w:rsid w:val="00D95038"/>
    <w:rsid w:val="00D95420"/>
    <w:rsid w:val="00D97FE3"/>
    <w:rsid w:val="00DA0AED"/>
    <w:rsid w:val="00DA0F1E"/>
    <w:rsid w:val="00DA285F"/>
    <w:rsid w:val="00DA2DBF"/>
    <w:rsid w:val="00DA351C"/>
    <w:rsid w:val="00DA3540"/>
    <w:rsid w:val="00DA376E"/>
    <w:rsid w:val="00DA399F"/>
    <w:rsid w:val="00DA3A68"/>
    <w:rsid w:val="00DA3C6D"/>
    <w:rsid w:val="00DA4CB5"/>
    <w:rsid w:val="00DA5285"/>
    <w:rsid w:val="00DA5A75"/>
    <w:rsid w:val="00DA5D23"/>
    <w:rsid w:val="00DA6369"/>
    <w:rsid w:val="00DA63BB"/>
    <w:rsid w:val="00DA72B0"/>
    <w:rsid w:val="00DB05B7"/>
    <w:rsid w:val="00DB1143"/>
    <w:rsid w:val="00DB22EC"/>
    <w:rsid w:val="00DB3601"/>
    <w:rsid w:val="00DB394D"/>
    <w:rsid w:val="00DB3DFF"/>
    <w:rsid w:val="00DB43AB"/>
    <w:rsid w:val="00DB46CD"/>
    <w:rsid w:val="00DB4C5E"/>
    <w:rsid w:val="00DB4F6D"/>
    <w:rsid w:val="00DB507C"/>
    <w:rsid w:val="00DB6158"/>
    <w:rsid w:val="00DB6B17"/>
    <w:rsid w:val="00DB7B88"/>
    <w:rsid w:val="00DC0353"/>
    <w:rsid w:val="00DC0922"/>
    <w:rsid w:val="00DC0D1B"/>
    <w:rsid w:val="00DC0D86"/>
    <w:rsid w:val="00DC1754"/>
    <w:rsid w:val="00DC17C0"/>
    <w:rsid w:val="00DC2E5E"/>
    <w:rsid w:val="00DC4ADA"/>
    <w:rsid w:val="00DC4D77"/>
    <w:rsid w:val="00DC4FDC"/>
    <w:rsid w:val="00DC5312"/>
    <w:rsid w:val="00DC559D"/>
    <w:rsid w:val="00DC6C40"/>
    <w:rsid w:val="00DC6F54"/>
    <w:rsid w:val="00DC78C4"/>
    <w:rsid w:val="00DC7CE7"/>
    <w:rsid w:val="00DD10D7"/>
    <w:rsid w:val="00DD16A2"/>
    <w:rsid w:val="00DD18B8"/>
    <w:rsid w:val="00DD1F09"/>
    <w:rsid w:val="00DD3D14"/>
    <w:rsid w:val="00DD66D1"/>
    <w:rsid w:val="00DD72DA"/>
    <w:rsid w:val="00DE043F"/>
    <w:rsid w:val="00DE0652"/>
    <w:rsid w:val="00DE246E"/>
    <w:rsid w:val="00DE2811"/>
    <w:rsid w:val="00DE29BB"/>
    <w:rsid w:val="00DE4110"/>
    <w:rsid w:val="00DE6107"/>
    <w:rsid w:val="00DE68F1"/>
    <w:rsid w:val="00DE702F"/>
    <w:rsid w:val="00DF0059"/>
    <w:rsid w:val="00DF1129"/>
    <w:rsid w:val="00DF116E"/>
    <w:rsid w:val="00DF1184"/>
    <w:rsid w:val="00DF1F1F"/>
    <w:rsid w:val="00DF2A30"/>
    <w:rsid w:val="00DF2A44"/>
    <w:rsid w:val="00DF2C91"/>
    <w:rsid w:val="00DF307D"/>
    <w:rsid w:val="00DF3430"/>
    <w:rsid w:val="00DF34B9"/>
    <w:rsid w:val="00DF364A"/>
    <w:rsid w:val="00DF383A"/>
    <w:rsid w:val="00DF4056"/>
    <w:rsid w:val="00DF455C"/>
    <w:rsid w:val="00DF458A"/>
    <w:rsid w:val="00DF5A7B"/>
    <w:rsid w:val="00DF5ACB"/>
    <w:rsid w:val="00DF7714"/>
    <w:rsid w:val="00E00646"/>
    <w:rsid w:val="00E00EBD"/>
    <w:rsid w:val="00E0115E"/>
    <w:rsid w:val="00E014AA"/>
    <w:rsid w:val="00E01BFE"/>
    <w:rsid w:val="00E02CA6"/>
    <w:rsid w:val="00E030DD"/>
    <w:rsid w:val="00E03A16"/>
    <w:rsid w:val="00E03D08"/>
    <w:rsid w:val="00E04B8E"/>
    <w:rsid w:val="00E05209"/>
    <w:rsid w:val="00E05398"/>
    <w:rsid w:val="00E057AB"/>
    <w:rsid w:val="00E068AC"/>
    <w:rsid w:val="00E06F26"/>
    <w:rsid w:val="00E07049"/>
    <w:rsid w:val="00E07549"/>
    <w:rsid w:val="00E07E91"/>
    <w:rsid w:val="00E1002E"/>
    <w:rsid w:val="00E1151F"/>
    <w:rsid w:val="00E117C5"/>
    <w:rsid w:val="00E11BA4"/>
    <w:rsid w:val="00E13331"/>
    <w:rsid w:val="00E147C2"/>
    <w:rsid w:val="00E147D0"/>
    <w:rsid w:val="00E14995"/>
    <w:rsid w:val="00E14D7A"/>
    <w:rsid w:val="00E15393"/>
    <w:rsid w:val="00E15648"/>
    <w:rsid w:val="00E16363"/>
    <w:rsid w:val="00E202D6"/>
    <w:rsid w:val="00E20AE1"/>
    <w:rsid w:val="00E21549"/>
    <w:rsid w:val="00E215CD"/>
    <w:rsid w:val="00E219A9"/>
    <w:rsid w:val="00E228A2"/>
    <w:rsid w:val="00E22C25"/>
    <w:rsid w:val="00E23120"/>
    <w:rsid w:val="00E239CB"/>
    <w:rsid w:val="00E2414B"/>
    <w:rsid w:val="00E245A7"/>
    <w:rsid w:val="00E2513C"/>
    <w:rsid w:val="00E25439"/>
    <w:rsid w:val="00E25E45"/>
    <w:rsid w:val="00E26574"/>
    <w:rsid w:val="00E266E6"/>
    <w:rsid w:val="00E26B9D"/>
    <w:rsid w:val="00E27494"/>
    <w:rsid w:val="00E275C2"/>
    <w:rsid w:val="00E30070"/>
    <w:rsid w:val="00E303B5"/>
    <w:rsid w:val="00E31551"/>
    <w:rsid w:val="00E3227D"/>
    <w:rsid w:val="00E32707"/>
    <w:rsid w:val="00E327BD"/>
    <w:rsid w:val="00E338A4"/>
    <w:rsid w:val="00E35865"/>
    <w:rsid w:val="00E35CB1"/>
    <w:rsid w:val="00E36262"/>
    <w:rsid w:val="00E36F7D"/>
    <w:rsid w:val="00E40588"/>
    <w:rsid w:val="00E40CFE"/>
    <w:rsid w:val="00E41279"/>
    <w:rsid w:val="00E4170B"/>
    <w:rsid w:val="00E42EB0"/>
    <w:rsid w:val="00E43B80"/>
    <w:rsid w:val="00E44000"/>
    <w:rsid w:val="00E451AA"/>
    <w:rsid w:val="00E4569C"/>
    <w:rsid w:val="00E45E80"/>
    <w:rsid w:val="00E46421"/>
    <w:rsid w:val="00E46503"/>
    <w:rsid w:val="00E4675A"/>
    <w:rsid w:val="00E46ADD"/>
    <w:rsid w:val="00E4739E"/>
    <w:rsid w:val="00E477F0"/>
    <w:rsid w:val="00E479A5"/>
    <w:rsid w:val="00E50151"/>
    <w:rsid w:val="00E51257"/>
    <w:rsid w:val="00E51C74"/>
    <w:rsid w:val="00E52229"/>
    <w:rsid w:val="00E5287F"/>
    <w:rsid w:val="00E530A8"/>
    <w:rsid w:val="00E5395E"/>
    <w:rsid w:val="00E548D5"/>
    <w:rsid w:val="00E56C61"/>
    <w:rsid w:val="00E56C9E"/>
    <w:rsid w:val="00E56F58"/>
    <w:rsid w:val="00E600F0"/>
    <w:rsid w:val="00E60B6A"/>
    <w:rsid w:val="00E60DE4"/>
    <w:rsid w:val="00E6113E"/>
    <w:rsid w:val="00E618AA"/>
    <w:rsid w:val="00E62F6D"/>
    <w:rsid w:val="00E643C1"/>
    <w:rsid w:val="00E64407"/>
    <w:rsid w:val="00E64E43"/>
    <w:rsid w:val="00E65A34"/>
    <w:rsid w:val="00E6659F"/>
    <w:rsid w:val="00E66B39"/>
    <w:rsid w:val="00E67428"/>
    <w:rsid w:val="00E675C3"/>
    <w:rsid w:val="00E67789"/>
    <w:rsid w:val="00E6795D"/>
    <w:rsid w:val="00E72185"/>
    <w:rsid w:val="00E724EC"/>
    <w:rsid w:val="00E72CB6"/>
    <w:rsid w:val="00E7630C"/>
    <w:rsid w:val="00E76B93"/>
    <w:rsid w:val="00E771AA"/>
    <w:rsid w:val="00E775AC"/>
    <w:rsid w:val="00E778B7"/>
    <w:rsid w:val="00E80187"/>
    <w:rsid w:val="00E80356"/>
    <w:rsid w:val="00E80883"/>
    <w:rsid w:val="00E80FAE"/>
    <w:rsid w:val="00E81C8E"/>
    <w:rsid w:val="00E82B4D"/>
    <w:rsid w:val="00E82C83"/>
    <w:rsid w:val="00E838CC"/>
    <w:rsid w:val="00E84426"/>
    <w:rsid w:val="00E85064"/>
    <w:rsid w:val="00E8524E"/>
    <w:rsid w:val="00E86A37"/>
    <w:rsid w:val="00E902E3"/>
    <w:rsid w:val="00E9040F"/>
    <w:rsid w:val="00E90C1D"/>
    <w:rsid w:val="00E93423"/>
    <w:rsid w:val="00E938E8"/>
    <w:rsid w:val="00E93F1D"/>
    <w:rsid w:val="00E940D0"/>
    <w:rsid w:val="00E94825"/>
    <w:rsid w:val="00E94EA0"/>
    <w:rsid w:val="00E95552"/>
    <w:rsid w:val="00E9690B"/>
    <w:rsid w:val="00EA1A26"/>
    <w:rsid w:val="00EA1C0F"/>
    <w:rsid w:val="00EA372A"/>
    <w:rsid w:val="00EA4BFA"/>
    <w:rsid w:val="00EA5163"/>
    <w:rsid w:val="00EA56EB"/>
    <w:rsid w:val="00EA5852"/>
    <w:rsid w:val="00EA58C2"/>
    <w:rsid w:val="00EA5900"/>
    <w:rsid w:val="00EA5E85"/>
    <w:rsid w:val="00EA6543"/>
    <w:rsid w:val="00EA76BA"/>
    <w:rsid w:val="00EA7710"/>
    <w:rsid w:val="00EB1120"/>
    <w:rsid w:val="00EB18D1"/>
    <w:rsid w:val="00EB18D6"/>
    <w:rsid w:val="00EB1CB2"/>
    <w:rsid w:val="00EB1F8E"/>
    <w:rsid w:val="00EB3BDB"/>
    <w:rsid w:val="00EB3C57"/>
    <w:rsid w:val="00EB4502"/>
    <w:rsid w:val="00EB53E4"/>
    <w:rsid w:val="00EB60F9"/>
    <w:rsid w:val="00EB64BC"/>
    <w:rsid w:val="00EB664D"/>
    <w:rsid w:val="00EB667C"/>
    <w:rsid w:val="00EB6D76"/>
    <w:rsid w:val="00EB7182"/>
    <w:rsid w:val="00EB72E9"/>
    <w:rsid w:val="00EB7646"/>
    <w:rsid w:val="00EB788E"/>
    <w:rsid w:val="00EB7939"/>
    <w:rsid w:val="00EB7B9B"/>
    <w:rsid w:val="00EB7E88"/>
    <w:rsid w:val="00EC11DE"/>
    <w:rsid w:val="00EC1677"/>
    <w:rsid w:val="00EC197C"/>
    <w:rsid w:val="00EC38C5"/>
    <w:rsid w:val="00EC4229"/>
    <w:rsid w:val="00EC473E"/>
    <w:rsid w:val="00EC4755"/>
    <w:rsid w:val="00EC7583"/>
    <w:rsid w:val="00EC7641"/>
    <w:rsid w:val="00EC7935"/>
    <w:rsid w:val="00ED0042"/>
    <w:rsid w:val="00ED02EC"/>
    <w:rsid w:val="00ED04C3"/>
    <w:rsid w:val="00ED0885"/>
    <w:rsid w:val="00ED0F03"/>
    <w:rsid w:val="00ED1891"/>
    <w:rsid w:val="00ED1BB8"/>
    <w:rsid w:val="00ED34CF"/>
    <w:rsid w:val="00ED38B3"/>
    <w:rsid w:val="00ED4522"/>
    <w:rsid w:val="00ED49AB"/>
    <w:rsid w:val="00ED4A40"/>
    <w:rsid w:val="00ED5794"/>
    <w:rsid w:val="00ED5A80"/>
    <w:rsid w:val="00ED6EB0"/>
    <w:rsid w:val="00ED71CD"/>
    <w:rsid w:val="00ED7BEE"/>
    <w:rsid w:val="00EE0304"/>
    <w:rsid w:val="00EE0C1E"/>
    <w:rsid w:val="00EE0EE2"/>
    <w:rsid w:val="00EE0F6B"/>
    <w:rsid w:val="00EE0FF0"/>
    <w:rsid w:val="00EE19AD"/>
    <w:rsid w:val="00EE1B5B"/>
    <w:rsid w:val="00EE2412"/>
    <w:rsid w:val="00EE448E"/>
    <w:rsid w:val="00EE5665"/>
    <w:rsid w:val="00EE6018"/>
    <w:rsid w:val="00EE6DBE"/>
    <w:rsid w:val="00EE78A9"/>
    <w:rsid w:val="00EE79B3"/>
    <w:rsid w:val="00EF0476"/>
    <w:rsid w:val="00EF0523"/>
    <w:rsid w:val="00EF07D6"/>
    <w:rsid w:val="00EF0B0C"/>
    <w:rsid w:val="00EF2027"/>
    <w:rsid w:val="00EF2544"/>
    <w:rsid w:val="00EF27BA"/>
    <w:rsid w:val="00EF39C7"/>
    <w:rsid w:val="00EF3A40"/>
    <w:rsid w:val="00EF427B"/>
    <w:rsid w:val="00EF54F6"/>
    <w:rsid w:val="00EF692D"/>
    <w:rsid w:val="00EF70B8"/>
    <w:rsid w:val="00EF73D4"/>
    <w:rsid w:val="00EF7446"/>
    <w:rsid w:val="00F00451"/>
    <w:rsid w:val="00F01221"/>
    <w:rsid w:val="00F01870"/>
    <w:rsid w:val="00F0208E"/>
    <w:rsid w:val="00F022FA"/>
    <w:rsid w:val="00F02665"/>
    <w:rsid w:val="00F02DFD"/>
    <w:rsid w:val="00F0336C"/>
    <w:rsid w:val="00F04466"/>
    <w:rsid w:val="00F0474E"/>
    <w:rsid w:val="00F05ABA"/>
    <w:rsid w:val="00F07E5C"/>
    <w:rsid w:val="00F07FBD"/>
    <w:rsid w:val="00F112D5"/>
    <w:rsid w:val="00F116F7"/>
    <w:rsid w:val="00F1173A"/>
    <w:rsid w:val="00F118F1"/>
    <w:rsid w:val="00F12298"/>
    <w:rsid w:val="00F139E3"/>
    <w:rsid w:val="00F140EA"/>
    <w:rsid w:val="00F14583"/>
    <w:rsid w:val="00F14735"/>
    <w:rsid w:val="00F14CF2"/>
    <w:rsid w:val="00F1546E"/>
    <w:rsid w:val="00F15585"/>
    <w:rsid w:val="00F1568C"/>
    <w:rsid w:val="00F16344"/>
    <w:rsid w:val="00F17145"/>
    <w:rsid w:val="00F17CD5"/>
    <w:rsid w:val="00F204CD"/>
    <w:rsid w:val="00F20651"/>
    <w:rsid w:val="00F20E70"/>
    <w:rsid w:val="00F20EBD"/>
    <w:rsid w:val="00F22393"/>
    <w:rsid w:val="00F22825"/>
    <w:rsid w:val="00F229CA"/>
    <w:rsid w:val="00F22C33"/>
    <w:rsid w:val="00F22EF5"/>
    <w:rsid w:val="00F236F0"/>
    <w:rsid w:val="00F23E67"/>
    <w:rsid w:val="00F23EB4"/>
    <w:rsid w:val="00F24CF4"/>
    <w:rsid w:val="00F24DF1"/>
    <w:rsid w:val="00F25311"/>
    <w:rsid w:val="00F26E53"/>
    <w:rsid w:val="00F27035"/>
    <w:rsid w:val="00F27442"/>
    <w:rsid w:val="00F277D6"/>
    <w:rsid w:val="00F301B3"/>
    <w:rsid w:val="00F30FF0"/>
    <w:rsid w:val="00F315A2"/>
    <w:rsid w:val="00F31A1D"/>
    <w:rsid w:val="00F31A9A"/>
    <w:rsid w:val="00F325E2"/>
    <w:rsid w:val="00F32680"/>
    <w:rsid w:val="00F3282D"/>
    <w:rsid w:val="00F331EC"/>
    <w:rsid w:val="00F33218"/>
    <w:rsid w:val="00F3339D"/>
    <w:rsid w:val="00F341C6"/>
    <w:rsid w:val="00F34FCB"/>
    <w:rsid w:val="00F3512D"/>
    <w:rsid w:val="00F35C70"/>
    <w:rsid w:val="00F35ECF"/>
    <w:rsid w:val="00F360BC"/>
    <w:rsid w:val="00F36522"/>
    <w:rsid w:val="00F40660"/>
    <w:rsid w:val="00F417FB"/>
    <w:rsid w:val="00F42264"/>
    <w:rsid w:val="00F42D48"/>
    <w:rsid w:val="00F43DE1"/>
    <w:rsid w:val="00F45651"/>
    <w:rsid w:val="00F45C7C"/>
    <w:rsid w:val="00F47506"/>
    <w:rsid w:val="00F47812"/>
    <w:rsid w:val="00F50269"/>
    <w:rsid w:val="00F50AC2"/>
    <w:rsid w:val="00F5167F"/>
    <w:rsid w:val="00F51C58"/>
    <w:rsid w:val="00F51EF0"/>
    <w:rsid w:val="00F52C78"/>
    <w:rsid w:val="00F52E0D"/>
    <w:rsid w:val="00F5348E"/>
    <w:rsid w:val="00F54159"/>
    <w:rsid w:val="00F54177"/>
    <w:rsid w:val="00F54663"/>
    <w:rsid w:val="00F5644E"/>
    <w:rsid w:val="00F56671"/>
    <w:rsid w:val="00F56FBF"/>
    <w:rsid w:val="00F612EB"/>
    <w:rsid w:val="00F62C61"/>
    <w:rsid w:val="00F63248"/>
    <w:rsid w:val="00F637B7"/>
    <w:rsid w:val="00F63823"/>
    <w:rsid w:val="00F640B9"/>
    <w:rsid w:val="00F651EE"/>
    <w:rsid w:val="00F662F2"/>
    <w:rsid w:val="00F66DC7"/>
    <w:rsid w:val="00F672EA"/>
    <w:rsid w:val="00F72057"/>
    <w:rsid w:val="00F72C95"/>
    <w:rsid w:val="00F72D77"/>
    <w:rsid w:val="00F72E63"/>
    <w:rsid w:val="00F73656"/>
    <w:rsid w:val="00F738C1"/>
    <w:rsid w:val="00F73F00"/>
    <w:rsid w:val="00F73F81"/>
    <w:rsid w:val="00F75837"/>
    <w:rsid w:val="00F768FD"/>
    <w:rsid w:val="00F76AAA"/>
    <w:rsid w:val="00F76ED8"/>
    <w:rsid w:val="00F77360"/>
    <w:rsid w:val="00F776A8"/>
    <w:rsid w:val="00F7791A"/>
    <w:rsid w:val="00F77BAE"/>
    <w:rsid w:val="00F77E4A"/>
    <w:rsid w:val="00F80431"/>
    <w:rsid w:val="00F8060B"/>
    <w:rsid w:val="00F810D7"/>
    <w:rsid w:val="00F81F4D"/>
    <w:rsid w:val="00F831B4"/>
    <w:rsid w:val="00F83EF3"/>
    <w:rsid w:val="00F84375"/>
    <w:rsid w:val="00F846F4"/>
    <w:rsid w:val="00F85BDC"/>
    <w:rsid w:val="00F8657E"/>
    <w:rsid w:val="00F877B4"/>
    <w:rsid w:val="00F9018D"/>
    <w:rsid w:val="00F90E2C"/>
    <w:rsid w:val="00F90FAD"/>
    <w:rsid w:val="00F91056"/>
    <w:rsid w:val="00F918EC"/>
    <w:rsid w:val="00F91B71"/>
    <w:rsid w:val="00F91B90"/>
    <w:rsid w:val="00F91C63"/>
    <w:rsid w:val="00F92831"/>
    <w:rsid w:val="00F92DD0"/>
    <w:rsid w:val="00F93785"/>
    <w:rsid w:val="00F93FB0"/>
    <w:rsid w:val="00F9423E"/>
    <w:rsid w:val="00F94273"/>
    <w:rsid w:val="00F948D6"/>
    <w:rsid w:val="00F95461"/>
    <w:rsid w:val="00F95924"/>
    <w:rsid w:val="00F965AE"/>
    <w:rsid w:val="00F9693B"/>
    <w:rsid w:val="00F970B0"/>
    <w:rsid w:val="00F97968"/>
    <w:rsid w:val="00FA016A"/>
    <w:rsid w:val="00FA020A"/>
    <w:rsid w:val="00FA0C8B"/>
    <w:rsid w:val="00FA158A"/>
    <w:rsid w:val="00FA19FF"/>
    <w:rsid w:val="00FA2250"/>
    <w:rsid w:val="00FA23E5"/>
    <w:rsid w:val="00FA3294"/>
    <w:rsid w:val="00FA3599"/>
    <w:rsid w:val="00FA3A39"/>
    <w:rsid w:val="00FA4435"/>
    <w:rsid w:val="00FA4C7A"/>
    <w:rsid w:val="00FA5EAF"/>
    <w:rsid w:val="00FA64EF"/>
    <w:rsid w:val="00FA7505"/>
    <w:rsid w:val="00FB00F5"/>
    <w:rsid w:val="00FB0412"/>
    <w:rsid w:val="00FB12D1"/>
    <w:rsid w:val="00FB19EC"/>
    <w:rsid w:val="00FB1CEC"/>
    <w:rsid w:val="00FB2731"/>
    <w:rsid w:val="00FB2A0D"/>
    <w:rsid w:val="00FB2A67"/>
    <w:rsid w:val="00FB39AD"/>
    <w:rsid w:val="00FB4272"/>
    <w:rsid w:val="00FB4670"/>
    <w:rsid w:val="00FB4A44"/>
    <w:rsid w:val="00FB4EC4"/>
    <w:rsid w:val="00FB530E"/>
    <w:rsid w:val="00FB56FF"/>
    <w:rsid w:val="00FB5770"/>
    <w:rsid w:val="00FB6737"/>
    <w:rsid w:val="00FB7152"/>
    <w:rsid w:val="00FC00F3"/>
    <w:rsid w:val="00FC0408"/>
    <w:rsid w:val="00FC08C5"/>
    <w:rsid w:val="00FC3A04"/>
    <w:rsid w:val="00FC3A30"/>
    <w:rsid w:val="00FC5A5B"/>
    <w:rsid w:val="00FC5A7D"/>
    <w:rsid w:val="00FC5B98"/>
    <w:rsid w:val="00FC624B"/>
    <w:rsid w:val="00FC6FDC"/>
    <w:rsid w:val="00FC7B2B"/>
    <w:rsid w:val="00FD0133"/>
    <w:rsid w:val="00FD0225"/>
    <w:rsid w:val="00FD0438"/>
    <w:rsid w:val="00FD05B2"/>
    <w:rsid w:val="00FD0E98"/>
    <w:rsid w:val="00FD125D"/>
    <w:rsid w:val="00FD198A"/>
    <w:rsid w:val="00FD1AA5"/>
    <w:rsid w:val="00FD2323"/>
    <w:rsid w:val="00FD39AC"/>
    <w:rsid w:val="00FD416E"/>
    <w:rsid w:val="00FD6B1C"/>
    <w:rsid w:val="00FD6EE2"/>
    <w:rsid w:val="00FD76B4"/>
    <w:rsid w:val="00FD7804"/>
    <w:rsid w:val="00FE0518"/>
    <w:rsid w:val="00FE0EEF"/>
    <w:rsid w:val="00FE101D"/>
    <w:rsid w:val="00FE30E7"/>
    <w:rsid w:val="00FE3517"/>
    <w:rsid w:val="00FE385E"/>
    <w:rsid w:val="00FE479F"/>
    <w:rsid w:val="00FE4E6C"/>
    <w:rsid w:val="00FE514E"/>
    <w:rsid w:val="00FE5154"/>
    <w:rsid w:val="00FE5AC9"/>
    <w:rsid w:val="00FE5DC7"/>
    <w:rsid w:val="00FE65A0"/>
    <w:rsid w:val="00FE6C95"/>
    <w:rsid w:val="00FE6E3B"/>
    <w:rsid w:val="00FE7B1C"/>
    <w:rsid w:val="00FE7F4F"/>
    <w:rsid w:val="00FF0754"/>
    <w:rsid w:val="00FF0C8E"/>
    <w:rsid w:val="00FF123A"/>
    <w:rsid w:val="00FF1906"/>
    <w:rsid w:val="00FF2059"/>
    <w:rsid w:val="00FF26BE"/>
    <w:rsid w:val="00FF3BCA"/>
    <w:rsid w:val="00FF3F45"/>
    <w:rsid w:val="00FF4749"/>
    <w:rsid w:val="00FF4E87"/>
    <w:rsid w:val="00FF53A6"/>
    <w:rsid w:val="00FF57DD"/>
    <w:rsid w:val="00FF6C53"/>
    <w:rsid w:val="00FF729F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48C53"/>
  <w15:chartTrackingRefBased/>
  <w15:docId w15:val="{AAEACFC6-FD43-4CE9-A213-F6A571AE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9B9"/>
    <w:rPr>
      <w:rFonts w:ascii="Arial" w:hAnsi="Arial"/>
    </w:rPr>
  </w:style>
  <w:style w:type="paragraph" w:styleId="Heading1">
    <w:name w:val="heading 1"/>
    <w:next w:val="Normal"/>
    <w:link w:val="Heading1Char"/>
    <w:qFormat/>
    <w:rsid w:val="00973F70"/>
    <w:pPr>
      <w:keepNext/>
      <w:keepLines/>
      <w:pBdr>
        <w:top w:val="single" w:sz="12" w:space="3" w:color="auto"/>
      </w:pBdr>
      <w:tabs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 w:hanging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16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E270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95FC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91D8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5FC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A680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973F70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3GPPHeader">
    <w:name w:val="3GPP_Header"/>
    <w:basedOn w:val="Normal"/>
    <w:rsid w:val="00973F7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eastAsia="Times New Roman" w:cs="Times New Roman"/>
      <w:b/>
      <w:sz w:val="24"/>
      <w:szCs w:val="20"/>
      <w:lang w:val="en-GB" w:eastAsia="zh-CN"/>
    </w:rPr>
  </w:style>
  <w:style w:type="paragraph" w:customStyle="1" w:styleId="Proposal">
    <w:name w:val="Proposal"/>
    <w:basedOn w:val="Normal"/>
    <w:rsid w:val="00F24DF1"/>
    <w:pPr>
      <w:tabs>
        <w:tab w:val="num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304" w:hanging="1304"/>
      <w:jc w:val="both"/>
      <w:textAlignment w:val="baseline"/>
    </w:pPr>
    <w:rPr>
      <w:rFonts w:eastAsia="Times New Roman" w:cs="Times New Roman"/>
      <w:b/>
      <w:bCs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0A0C40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eastAsia="Times New Roman" w:cs="Times New Roman"/>
      <w:b/>
      <w:bCs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A0C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0C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0C40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0C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C40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1C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1C9C"/>
    <w:rPr>
      <w:b/>
      <w:bCs/>
      <w:sz w:val="20"/>
      <w:szCs w:val="2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51C58"/>
  </w:style>
  <w:style w:type="paragraph" w:customStyle="1" w:styleId="TAL">
    <w:name w:val="TAL"/>
    <w:basedOn w:val="Normal"/>
    <w:link w:val="TALChar"/>
    <w:qFormat/>
    <w:rsid w:val="009F09C7"/>
    <w:pPr>
      <w:keepNext/>
      <w:keepLines/>
      <w:spacing w:after="0" w:line="240" w:lineRule="auto"/>
    </w:pPr>
    <w:rPr>
      <w:rFonts w:eastAsia="Times New Roman" w:cs="Times New Roman"/>
      <w:sz w:val="18"/>
      <w:szCs w:val="20"/>
      <w:lang w:val="x-none"/>
    </w:rPr>
  </w:style>
  <w:style w:type="character" w:customStyle="1" w:styleId="TALChar">
    <w:name w:val="TAL Char"/>
    <w:link w:val="TAL"/>
    <w:rsid w:val="009F09C7"/>
    <w:rPr>
      <w:rFonts w:ascii="Arial" w:eastAsia="Times New Roman" w:hAnsi="Arial" w:cs="Times New Roman"/>
      <w:sz w:val="18"/>
      <w:szCs w:val="20"/>
      <w:lang w:val="x-none"/>
    </w:rPr>
  </w:style>
  <w:style w:type="paragraph" w:customStyle="1" w:styleId="TAH">
    <w:name w:val="TAH"/>
    <w:basedOn w:val="Normal"/>
    <w:link w:val="TAHCar"/>
    <w:rsid w:val="009F09C7"/>
    <w:pPr>
      <w:keepNext/>
      <w:keepLines/>
      <w:spacing w:after="0" w:line="240" w:lineRule="auto"/>
      <w:jc w:val="center"/>
    </w:pPr>
    <w:rPr>
      <w:rFonts w:eastAsia="Times New Roman" w:cs="Times New Roman"/>
      <w:b/>
      <w:sz w:val="18"/>
      <w:szCs w:val="20"/>
      <w:lang w:val="x-none"/>
    </w:rPr>
  </w:style>
  <w:style w:type="character" w:customStyle="1" w:styleId="TAHCar">
    <w:name w:val="TAH Car"/>
    <w:link w:val="TAH"/>
    <w:rsid w:val="009F09C7"/>
    <w:rPr>
      <w:rFonts w:ascii="Arial" w:eastAsia="Times New Roman" w:hAnsi="Arial" w:cs="Times New Roman"/>
      <w:b/>
      <w:sz w:val="18"/>
      <w:szCs w:val="20"/>
      <w:lang w:val="x-none"/>
    </w:rPr>
  </w:style>
  <w:style w:type="paragraph" w:customStyle="1" w:styleId="TH">
    <w:name w:val="TH"/>
    <w:basedOn w:val="Normal"/>
    <w:link w:val="THChar"/>
    <w:rsid w:val="009F09C7"/>
    <w:pPr>
      <w:keepNext/>
      <w:keepLines/>
      <w:spacing w:before="60" w:after="180" w:line="240" w:lineRule="auto"/>
      <w:jc w:val="center"/>
    </w:pPr>
    <w:rPr>
      <w:rFonts w:eastAsia="Times New Roman" w:cs="Times New Roman"/>
      <w:b/>
      <w:sz w:val="20"/>
      <w:szCs w:val="20"/>
      <w:lang w:val="x-none"/>
    </w:rPr>
  </w:style>
  <w:style w:type="character" w:customStyle="1" w:styleId="THChar">
    <w:name w:val="TH Char"/>
    <w:link w:val="TH"/>
    <w:rsid w:val="009F09C7"/>
    <w:rPr>
      <w:rFonts w:ascii="Arial" w:eastAsia="Times New Roman" w:hAnsi="Arial" w:cs="Times New Roman"/>
      <w:b/>
      <w:sz w:val="20"/>
      <w:szCs w:val="20"/>
      <w:lang w:val="x-none"/>
    </w:rPr>
  </w:style>
  <w:style w:type="paragraph" w:customStyle="1" w:styleId="B1">
    <w:name w:val="B1"/>
    <w:basedOn w:val="Normal"/>
    <w:link w:val="B1Char"/>
    <w:qFormat/>
    <w:rsid w:val="00DA351C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">
    <w:name w:val="B1 Char"/>
    <w:link w:val="B1"/>
    <w:qFormat/>
    <w:rsid w:val="00DA351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0A16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rsid w:val="00B95FC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B95FC4"/>
    <w:rPr>
      <w:rFonts w:ascii="Arial" w:eastAsia="SimSun" w:hAnsi="Arial" w:cs="Times New Roman"/>
      <w:sz w:val="20"/>
      <w:szCs w:val="20"/>
      <w:lang w:val="en-GB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B95FC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5FC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styleId="Hyperlink">
    <w:name w:val="Hyperlink"/>
    <w:uiPriority w:val="99"/>
    <w:unhideWhenUsed/>
    <w:qFormat/>
    <w:rsid w:val="00B95FC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C09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09C0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6C09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09C0"/>
    <w:rPr>
      <w:rFonts w:ascii="Arial" w:hAnsi="Arial"/>
    </w:rPr>
  </w:style>
  <w:style w:type="paragraph" w:customStyle="1" w:styleId="Reference">
    <w:name w:val="Reference"/>
    <w:basedOn w:val="BodyText"/>
    <w:rsid w:val="003E3BAF"/>
    <w:pPr>
      <w:numPr>
        <w:numId w:val="14"/>
      </w:numPr>
    </w:pPr>
  </w:style>
  <w:style w:type="paragraph" w:customStyle="1" w:styleId="ZT">
    <w:name w:val="ZT"/>
    <w:rsid w:val="000C1E34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70E06"/>
    <w:pPr>
      <w:spacing w:after="0" w:line="240" w:lineRule="auto"/>
    </w:pPr>
    <w:rPr>
      <w:rFonts w:ascii="Arial" w:hAnsi="Arial"/>
    </w:rPr>
  </w:style>
  <w:style w:type="paragraph" w:customStyle="1" w:styleId="TAN">
    <w:name w:val="TAN"/>
    <w:basedOn w:val="TAL"/>
    <w:rsid w:val="007253A3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en-GB" w:eastAsia="en-GB"/>
    </w:rPr>
  </w:style>
  <w:style w:type="character" w:customStyle="1" w:styleId="Doc-text2Char">
    <w:name w:val="Doc-text2 Char"/>
    <w:basedOn w:val="DefaultParagraphFont"/>
    <w:link w:val="Doc-text2"/>
    <w:qFormat/>
    <w:locked/>
    <w:rsid w:val="00407992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407992"/>
    <w:pPr>
      <w:spacing w:after="0" w:line="240" w:lineRule="auto"/>
      <w:ind w:left="1622" w:hanging="363"/>
    </w:pPr>
    <w:rPr>
      <w:rFonts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1D07BB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550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55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F32680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E270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E219A9"/>
    <w:pPr>
      <w:tabs>
        <w:tab w:val="left" w:pos="1320"/>
        <w:tab w:val="right" w:leader="dot" w:pos="9350"/>
      </w:tabs>
      <w:spacing w:after="100"/>
      <w:ind w:left="1321" w:hanging="1321"/>
    </w:pPr>
  </w:style>
  <w:style w:type="character" w:styleId="UnresolvedMention">
    <w:name w:val="Unresolved Mention"/>
    <w:basedOn w:val="DefaultParagraphFont"/>
    <w:uiPriority w:val="99"/>
    <w:semiHidden/>
    <w:unhideWhenUsed/>
    <w:rsid w:val="00222285"/>
    <w:rPr>
      <w:color w:val="605E5C"/>
      <w:shd w:val="clear" w:color="auto" w:fill="E1DFDD"/>
    </w:rPr>
  </w:style>
  <w:style w:type="paragraph" w:customStyle="1" w:styleId="B2">
    <w:name w:val="B2"/>
    <w:basedOn w:val="List2"/>
    <w:link w:val="B2Char"/>
    <w:qFormat/>
    <w:rsid w:val="00B9638F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"/>
    <w:qFormat/>
    <w:rsid w:val="00B9638F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B9638F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B9638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B9638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B9638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B9638F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B9638F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B9638F"/>
    <w:pPr>
      <w:ind w:left="1132" w:hanging="283"/>
      <w:contextualSpacing/>
    </w:pPr>
  </w:style>
  <w:style w:type="character" w:customStyle="1" w:styleId="TALCar">
    <w:name w:val="TAL Car"/>
    <w:qFormat/>
    <w:rsid w:val="00942D4B"/>
    <w:rPr>
      <w:rFonts w:ascii="Arial" w:eastAsia="Times New Roman" w:hAnsi="Arial"/>
      <w:sz w:val="18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A32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3298C"/>
    <w:rPr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391D85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ableofFigures">
    <w:name w:val="table of figures"/>
    <w:basedOn w:val="BodyText"/>
    <w:next w:val="Normal"/>
    <w:uiPriority w:val="99"/>
    <w:rsid w:val="00E80883"/>
    <w:pPr>
      <w:ind w:left="1701" w:hanging="1701"/>
      <w:jc w:val="left"/>
    </w:pPr>
    <w:rPr>
      <w:rFonts w:eastAsia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6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7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3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86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51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90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5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116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302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91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49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9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8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3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724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88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54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6506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8412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78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257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126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381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395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241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6556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878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1610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3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4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68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617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78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493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194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029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363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1357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02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7974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901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485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8730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42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8392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0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15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922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804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2_RL2/TSGR2_113-e/Docs/R2-2102087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2_RL2/TSGR2_113-e/Docs/R2-2100233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TSG_RAN/TSGR_88e/Docs/RP-201310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A65B12-C38D-4A3B-B730-B2BCD59AAE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96B53A-B996-4125-81B6-9CCBC0635F54}">
  <ds:schemaRefs>
    <ds:schemaRef ds:uri="2f282d3b-eb4a-4b09-b61f-b9593442e286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sharepoint/v3"/>
    <ds:schemaRef ds:uri="9b239327-9e80-40e4-b1b7-4394fed77a3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7113A43-5BB7-4EEE-8F68-71A6EB5A60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806789-5FB4-4671-93AF-3EC9FB6B6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10238</TotalTime>
  <Pages>1</Pages>
  <Words>2257</Words>
  <Characters>12870</Characters>
  <Application>Microsoft Office Word</Application>
  <DocSecurity>4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15097</CharactersWithSpaces>
  <SharedDoc>false</SharedDoc>
  <HLinks>
    <vt:vector size="36" baseType="variant">
      <vt:variant>
        <vt:i4>1572960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https://www.3gpp.org/ftp/tsg_ran/WG2_RL2/TSGR2_113-e/Docs/R2-2102087.zip</vt:lpwstr>
      </vt:variant>
      <vt:variant>
        <vt:lpwstr/>
      </vt:variant>
      <vt:variant>
        <vt:i4>1966185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https://www.3gpp.org/ftp/tsg_ran/WG2_RL2/TSGR2_113-e/Docs/R2-2100233.zip</vt:lpwstr>
      </vt:variant>
      <vt:variant>
        <vt:lpwstr/>
      </vt:variant>
      <vt:variant>
        <vt:i4>3211272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http://www.3gpp.org/ftp/TSG_RAN/TSG_RAN/TSGR_88e/Docs/RP-201310.zip</vt:lpwstr>
      </vt:variant>
      <vt:variant>
        <vt:lpwstr/>
      </vt:variant>
      <vt:variant>
        <vt:i4>2031674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_Toc68184991</vt:lpwstr>
      </vt:variant>
      <vt:variant>
        <vt:i4>1966138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_Toc68184990</vt:lpwstr>
      </vt:variant>
      <vt:variant>
        <vt:i4>1507387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_Toc68184989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Diachina</dc:creator>
  <cp:keywords/>
  <dc:description/>
  <cp:lastModifiedBy>Ericsson - Zhenhua Zou</cp:lastModifiedBy>
  <cp:revision>1368</cp:revision>
  <dcterms:created xsi:type="dcterms:W3CDTF">2020-09-24T03:04:00Z</dcterms:created>
  <dcterms:modified xsi:type="dcterms:W3CDTF">2021-04-01T22:56:00Z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